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45" w:rsidRDefault="00BE6345" w:rsidP="00BE6345">
      <w:pPr>
        <w:spacing w:line="360" w:lineRule="auto"/>
        <w:rPr>
          <w:b/>
          <w:sz w:val="28"/>
          <w:szCs w:val="28"/>
        </w:rPr>
      </w:pPr>
    </w:p>
    <w:tbl>
      <w:tblPr>
        <w:tblW w:w="10005" w:type="dxa"/>
        <w:tblLayout w:type="fixed"/>
        <w:tblLook w:val="01E0" w:firstRow="1" w:lastRow="1" w:firstColumn="1" w:lastColumn="1" w:noHBand="0" w:noVBand="0"/>
      </w:tblPr>
      <w:tblGrid>
        <w:gridCol w:w="236"/>
        <w:gridCol w:w="609"/>
        <w:gridCol w:w="236"/>
        <w:gridCol w:w="1493"/>
        <w:gridCol w:w="348"/>
        <w:gridCol w:w="3841"/>
        <w:gridCol w:w="446"/>
        <w:gridCol w:w="2209"/>
        <w:gridCol w:w="587"/>
      </w:tblGrid>
      <w:tr w:rsidR="00BE6345" w:rsidTr="00BE6345">
        <w:trPr>
          <w:trHeight w:val="1079"/>
        </w:trPr>
        <w:tc>
          <w:tcPr>
            <w:tcW w:w="10008" w:type="dxa"/>
            <w:gridSpan w:val="9"/>
            <w:hideMark/>
          </w:tcPr>
          <w:p w:rsidR="00BE6345" w:rsidRDefault="00BE6345">
            <w:pPr>
              <w:rPr>
                <w:rFonts w:ascii="Georgia" w:hAnsi="Georgia"/>
                <w:b/>
                <w:sz w:val="24"/>
                <w:szCs w:val="24"/>
              </w:rPr>
            </w:pPr>
            <w:r>
              <w:t xml:space="preserve">                                                                         </w:t>
            </w:r>
            <w:r>
              <w:rPr>
                <w:noProof/>
              </w:rPr>
              <w:drawing>
                <wp:inline distT="0" distB="0" distL="0" distR="0">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BE6345" w:rsidTr="00BE6345">
        <w:trPr>
          <w:trHeight w:val="1134"/>
        </w:trPr>
        <w:tc>
          <w:tcPr>
            <w:tcW w:w="10008" w:type="dxa"/>
            <w:gridSpan w:val="9"/>
          </w:tcPr>
          <w:p w:rsidR="00BE6345" w:rsidRDefault="00BE6345">
            <w:pPr>
              <w:jc w:val="center"/>
              <w:rPr>
                <w:b/>
              </w:rPr>
            </w:pPr>
            <w:r>
              <w:rPr>
                <w:b/>
              </w:rPr>
              <w:t>АДМИНИСТРАЦИЯ   ГОРОДСКОГО   ПОСЕЛЕНИЯ   ПРИОБЬЕ</w:t>
            </w:r>
          </w:p>
          <w:p w:rsidR="00BE6345" w:rsidRDefault="00BE6345">
            <w:pPr>
              <w:jc w:val="center"/>
              <w:rPr>
                <w:b/>
              </w:rPr>
            </w:pPr>
            <w:r>
              <w:rPr>
                <w:b/>
              </w:rPr>
              <w:t>Октябрьского муниципального района</w:t>
            </w:r>
          </w:p>
          <w:p w:rsidR="00BE6345" w:rsidRDefault="00BE6345">
            <w:pPr>
              <w:jc w:val="center"/>
              <w:rPr>
                <w:b/>
              </w:rPr>
            </w:pPr>
            <w:r>
              <w:rPr>
                <w:b/>
              </w:rPr>
              <w:t>Ханты-Мансийского автономного округа-Югры</w:t>
            </w:r>
          </w:p>
          <w:p w:rsidR="00BE6345" w:rsidRDefault="00BE6345">
            <w:pPr>
              <w:jc w:val="center"/>
              <w:rPr>
                <w:rFonts w:ascii="Georgia" w:hAnsi="Georgia"/>
                <w:sz w:val="12"/>
                <w:szCs w:val="12"/>
              </w:rPr>
            </w:pPr>
          </w:p>
          <w:p w:rsidR="00BE6345" w:rsidRDefault="00BE6345">
            <w:pPr>
              <w:jc w:val="center"/>
              <w:rPr>
                <w:rFonts w:ascii="Georgia" w:hAnsi="Georgia"/>
                <w:b/>
                <w:sz w:val="28"/>
                <w:szCs w:val="28"/>
              </w:rPr>
            </w:pPr>
            <w:r>
              <w:rPr>
                <w:b/>
                <w:spacing w:val="20"/>
              </w:rPr>
              <w:t>ПОСТАНОВЛЕНИЕ</w:t>
            </w:r>
            <w:r>
              <w:rPr>
                <w:rFonts w:ascii="Georgia" w:hAnsi="Georgia"/>
                <w:b/>
                <w:sz w:val="28"/>
                <w:szCs w:val="28"/>
              </w:rPr>
              <w:t xml:space="preserve">  </w:t>
            </w:r>
          </w:p>
          <w:p w:rsidR="00BE6345" w:rsidRDefault="00BE6345">
            <w:pPr>
              <w:jc w:val="center"/>
              <w:rPr>
                <w:b/>
                <w:spacing w:val="20"/>
                <w:sz w:val="24"/>
                <w:szCs w:val="24"/>
              </w:rPr>
            </w:pPr>
          </w:p>
        </w:tc>
      </w:tr>
      <w:tr w:rsidR="00BE6345" w:rsidTr="00BE6345">
        <w:trPr>
          <w:gridAfter w:val="1"/>
          <w:wAfter w:w="587" w:type="dxa"/>
          <w:trHeight w:val="397"/>
        </w:trPr>
        <w:tc>
          <w:tcPr>
            <w:tcW w:w="236" w:type="dxa"/>
            <w:vAlign w:val="bottom"/>
            <w:hideMark/>
          </w:tcPr>
          <w:p w:rsidR="00BE6345" w:rsidRDefault="00BE6345">
            <w:r>
              <w:t>«</w:t>
            </w:r>
          </w:p>
        </w:tc>
        <w:tc>
          <w:tcPr>
            <w:tcW w:w="610" w:type="dxa"/>
            <w:tcBorders>
              <w:top w:val="nil"/>
              <w:left w:val="nil"/>
              <w:bottom w:val="single" w:sz="4" w:space="0" w:color="auto"/>
              <w:right w:val="nil"/>
            </w:tcBorders>
            <w:vAlign w:val="bottom"/>
          </w:tcPr>
          <w:p w:rsidR="00BE6345" w:rsidRDefault="00BE6345"/>
          <w:p w:rsidR="00BE6345" w:rsidRDefault="00BE3EB2">
            <w:r>
              <w:t>07</w:t>
            </w:r>
          </w:p>
        </w:tc>
        <w:tc>
          <w:tcPr>
            <w:tcW w:w="236" w:type="dxa"/>
            <w:vAlign w:val="bottom"/>
            <w:hideMark/>
          </w:tcPr>
          <w:p w:rsidR="00BE6345" w:rsidRDefault="00BE6345">
            <w:r>
              <w:t>»</w:t>
            </w:r>
          </w:p>
        </w:tc>
        <w:tc>
          <w:tcPr>
            <w:tcW w:w="1493" w:type="dxa"/>
            <w:tcBorders>
              <w:top w:val="nil"/>
              <w:left w:val="nil"/>
              <w:bottom w:val="single" w:sz="4" w:space="0" w:color="auto"/>
              <w:right w:val="nil"/>
            </w:tcBorders>
            <w:vAlign w:val="bottom"/>
            <w:hideMark/>
          </w:tcPr>
          <w:p w:rsidR="00BE6345" w:rsidRDefault="00BE6345">
            <w:r>
              <w:t xml:space="preserve">    </w:t>
            </w:r>
            <w:r w:rsidR="00BE3EB2">
              <w:t>июля</w:t>
            </w:r>
            <w:r>
              <w:t xml:space="preserve">                </w:t>
            </w:r>
          </w:p>
        </w:tc>
        <w:tc>
          <w:tcPr>
            <w:tcW w:w="348" w:type="dxa"/>
            <w:vAlign w:val="bottom"/>
          </w:tcPr>
          <w:p w:rsidR="00BE6345" w:rsidRDefault="00BE6345">
            <w:pPr>
              <w:ind w:right="-108"/>
            </w:pPr>
          </w:p>
        </w:tc>
        <w:tc>
          <w:tcPr>
            <w:tcW w:w="3842" w:type="dxa"/>
            <w:vAlign w:val="bottom"/>
            <w:hideMark/>
          </w:tcPr>
          <w:p w:rsidR="00BE6345" w:rsidRDefault="00BE6345">
            <w:r>
              <w:t xml:space="preserve">2021 г. </w:t>
            </w:r>
          </w:p>
        </w:tc>
        <w:tc>
          <w:tcPr>
            <w:tcW w:w="446" w:type="dxa"/>
            <w:vAlign w:val="bottom"/>
            <w:hideMark/>
          </w:tcPr>
          <w:p w:rsidR="00BE6345" w:rsidRDefault="00BE6345">
            <w:pPr>
              <w:jc w:val="center"/>
            </w:pPr>
            <w:r>
              <w:t>№</w:t>
            </w:r>
          </w:p>
        </w:tc>
        <w:tc>
          <w:tcPr>
            <w:tcW w:w="2210" w:type="dxa"/>
            <w:tcBorders>
              <w:top w:val="nil"/>
              <w:left w:val="nil"/>
              <w:bottom w:val="single" w:sz="4" w:space="0" w:color="auto"/>
              <w:right w:val="nil"/>
            </w:tcBorders>
            <w:vAlign w:val="bottom"/>
          </w:tcPr>
          <w:p w:rsidR="00BE6345" w:rsidRDefault="00BE3EB2">
            <w:pPr>
              <w:jc w:val="center"/>
            </w:pPr>
            <w:r>
              <w:t>291</w:t>
            </w:r>
          </w:p>
        </w:tc>
      </w:tr>
      <w:tr w:rsidR="00BE6345" w:rsidTr="00BE6345">
        <w:trPr>
          <w:trHeight w:val="304"/>
        </w:trPr>
        <w:tc>
          <w:tcPr>
            <w:tcW w:w="10008" w:type="dxa"/>
            <w:gridSpan w:val="9"/>
            <w:tcMar>
              <w:top w:w="227" w:type="dxa"/>
              <w:left w:w="108" w:type="dxa"/>
              <w:bottom w:w="0" w:type="dxa"/>
              <w:right w:w="108" w:type="dxa"/>
            </w:tcMar>
          </w:tcPr>
          <w:p w:rsidR="00BE6345" w:rsidRDefault="00BE6345">
            <w:pPr>
              <w:jc w:val="center"/>
            </w:pPr>
            <w:proofErr w:type="spellStart"/>
            <w:r>
              <w:t>п.г.т</w:t>
            </w:r>
            <w:proofErr w:type="spellEnd"/>
            <w:r>
              <w:t>. Приобье</w:t>
            </w:r>
          </w:p>
          <w:p w:rsidR="00BE6345" w:rsidRDefault="00BE6345"/>
        </w:tc>
      </w:tr>
    </w:tbl>
    <w:p w:rsidR="00BE6345" w:rsidRDefault="00BE6345" w:rsidP="00BE6345">
      <w:pPr>
        <w:rPr>
          <w:bCs/>
        </w:rPr>
      </w:pPr>
      <w:r>
        <w:rPr>
          <w:bCs/>
        </w:rPr>
        <w:t>«Об утверждении Положения об оплате труда</w:t>
      </w:r>
    </w:p>
    <w:p w:rsidR="00BE6345" w:rsidRDefault="00BE6345" w:rsidP="00BE6345">
      <w:pPr>
        <w:rPr>
          <w:bCs/>
        </w:rPr>
      </w:pPr>
      <w:r>
        <w:rPr>
          <w:bCs/>
        </w:rPr>
        <w:t xml:space="preserve">работников муниципального бюджетного учреждения </w:t>
      </w:r>
    </w:p>
    <w:p w:rsidR="00BE6345" w:rsidRDefault="00BE6345" w:rsidP="00BE6345">
      <w:pPr>
        <w:rPr>
          <w:bCs/>
        </w:rPr>
      </w:pPr>
      <w:r>
        <w:rPr>
          <w:bCs/>
        </w:rPr>
        <w:t>«Культурно – информационный центр «</w:t>
      </w:r>
      <w:proofErr w:type="spellStart"/>
      <w:r>
        <w:rPr>
          <w:bCs/>
        </w:rPr>
        <w:t>КреДо</w:t>
      </w:r>
      <w:proofErr w:type="spellEnd"/>
      <w:r>
        <w:rPr>
          <w:bCs/>
        </w:rPr>
        <w:t>»</w:t>
      </w:r>
    </w:p>
    <w:p w:rsidR="00BE6345" w:rsidRDefault="00BE6345" w:rsidP="00BE6345">
      <w:pPr>
        <w:tabs>
          <w:tab w:val="left" w:pos="0"/>
        </w:tabs>
        <w:ind w:firstLine="709"/>
        <w:jc w:val="both"/>
      </w:pPr>
    </w:p>
    <w:p w:rsidR="00BE6345" w:rsidRDefault="00BE6345" w:rsidP="00BE6345">
      <w:pPr>
        <w:tabs>
          <w:tab w:val="left" w:pos="0"/>
        </w:tabs>
        <w:jc w:val="both"/>
      </w:pPr>
      <w:r>
        <w:tab/>
        <w:t xml:space="preserve">В соответствии со </w:t>
      </w:r>
      <w:hyperlink r:id="rId7" w:history="1">
        <w:r>
          <w:rPr>
            <w:rStyle w:val="a3"/>
          </w:rPr>
          <w:t>статьей 144</w:t>
        </w:r>
      </w:hyperlink>
      <w:r>
        <w:t xml:space="preserve"> Трудового кодекса Российской Федерации, руководствуясь приказом Департамента культуры Ханты-Мансийского автономного округа Югры от 01.03.2017 №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 Департаменту культуры Ханты-Мансийского автономного округа-Югры»; решением Думы Октябрьского района от 25.02.2011 г. « 60 «Об оплате труда работников муниципальных учреждений Октябрьского района»:</w:t>
      </w:r>
    </w:p>
    <w:p w:rsidR="00BE6345" w:rsidRDefault="00BE6345" w:rsidP="00BE6345">
      <w:pPr>
        <w:jc w:val="both"/>
      </w:pPr>
    </w:p>
    <w:p w:rsidR="00BE6345" w:rsidRDefault="00BE6345" w:rsidP="00BE6345">
      <w:pPr>
        <w:ind w:firstLine="708"/>
        <w:jc w:val="both"/>
      </w:pPr>
      <w:r>
        <w:t>1. Утвердить Положение об оплате труда работников муниципального бюджетного учреждения «Культурно – информационный центр «</w:t>
      </w:r>
      <w:proofErr w:type="spellStart"/>
      <w:r>
        <w:t>КреДо</w:t>
      </w:r>
      <w:proofErr w:type="spellEnd"/>
      <w:r>
        <w:t xml:space="preserve">» (далее Положение), согласно Приложению. </w:t>
      </w:r>
    </w:p>
    <w:p w:rsidR="00BE6345" w:rsidRDefault="00BE6345" w:rsidP="00BE6345">
      <w:pPr>
        <w:ind w:firstLine="708"/>
        <w:jc w:val="both"/>
      </w:pPr>
      <w:r>
        <w:t>2. Директору муниципального бюджетного учреждения «Культурно – информационный центр «</w:t>
      </w:r>
      <w:proofErr w:type="spellStart"/>
      <w:r>
        <w:t>КреДо</w:t>
      </w:r>
      <w:proofErr w:type="spellEnd"/>
      <w:r>
        <w:t>» (далее – учреждение) Самойловой Татьяне Викторовне (далее – Руководитель) привести локальные акты, регулирующие оплату труда работников учреждений, в соответствие с утвержденным Положением.</w:t>
      </w:r>
    </w:p>
    <w:p w:rsidR="00BE6345" w:rsidRDefault="00BE6345" w:rsidP="00BE6345">
      <w:pPr>
        <w:ind w:firstLine="708"/>
        <w:jc w:val="both"/>
      </w:pPr>
      <w:r>
        <w:t>3. Признать утратившим силу Постановление администрации городского поселения Приобье от 30 июля 2020 года № 334 «Об утверждении Положения по оплате труда работников муниципального бюджетного учреждения «Культурно – информационный центр «</w:t>
      </w:r>
      <w:proofErr w:type="spellStart"/>
      <w:r>
        <w:t>КреДо</w:t>
      </w:r>
      <w:proofErr w:type="spellEnd"/>
      <w:r>
        <w:t>».</w:t>
      </w:r>
    </w:p>
    <w:p w:rsidR="00BE6345" w:rsidRDefault="00BE6345" w:rsidP="00BE6345">
      <w:pPr>
        <w:ind w:firstLine="708"/>
        <w:jc w:val="both"/>
      </w:pPr>
      <w:r>
        <w:t>4. 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w:t>
      </w:r>
      <w:proofErr w:type="spellStart"/>
      <w:r>
        <w:t>КреДо</w:t>
      </w:r>
      <w:proofErr w:type="spellEnd"/>
      <w:r>
        <w:t>», а также разместить на официальном сайте муниципального образования городское поселение Приобье в информационно – телекоммуникационной сети «Интернет».</w:t>
      </w:r>
    </w:p>
    <w:p w:rsidR="00BE6345" w:rsidRDefault="00BE6345" w:rsidP="00BE6345">
      <w:pPr>
        <w:ind w:firstLine="708"/>
        <w:jc w:val="both"/>
      </w:pPr>
      <w:r>
        <w:t>5. Настоящее Постановление вступает в силу с даты его обнародования и распространяется на правоотношения, возникшие с 01.07.2021 г.</w:t>
      </w:r>
    </w:p>
    <w:p w:rsidR="00BE6345" w:rsidRDefault="00BE3EB2" w:rsidP="00BE6345">
      <w:pPr>
        <w:ind w:firstLine="708"/>
        <w:jc w:val="both"/>
        <w:rPr>
          <w:color w:val="FF0000"/>
        </w:rPr>
      </w:pPr>
      <w:r>
        <w:t xml:space="preserve">6. </w:t>
      </w:r>
      <w:r w:rsidR="00BE6345">
        <w:t>Контроль за исполнением настоящего постановления возложить на заместителя главы                     администрации городского поселения Приобье по социальным и жилищным вопросам</w:t>
      </w:r>
      <w:r>
        <w:t xml:space="preserve"> Л.Ф. </w:t>
      </w:r>
      <w:proofErr w:type="spellStart"/>
      <w:r>
        <w:t>Галиуллину</w:t>
      </w:r>
      <w:proofErr w:type="spellEnd"/>
      <w:r w:rsidR="00BE6345">
        <w:t xml:space="preserve">. </w:t>
      </w:r>
    </w:p>
    <w:p w:rsidR="00BE6345" w:rsidRDefault="00BE6345" w:rsidP="00BE6345">
      <w:pPr>
        <w:spacing w:before="100" w:beforeAutospacing="1" w:after="100" w:afterAutospacing="1"/>
        <w:jc w:val="both"/>
        <w:rPr>
          <w:color w:val="000000"/>
        </w:rPr>
      </w:pPr>
    </w:p>
    <w:p w:rsidR="00BE6345" w:rsidRDefault="00BE6345" w:rsidP="00BE6345">
      <w:pPr>
        <w:spacing w:before="100" w:beforeAutospacing="1" w:after="100" w:afterAutospacing="1"/>
        <w:jc w:val="both"/>
        <w:rPr>
          <w:color w:val="000000"/>
        </w:rPr>
      </w:pPr>
      <w:r>
        <w:rPr>
          <w:color w:val="000000"/>
        </w:rPr>
        <w:t>Глава городского поселения Приобье                                                   Е.Ю. Ермаков</w:t>
      </w:r>
    </w:p>
    <w:p w:rsidR="00BE6345" w:rsidRDefault="00BE6345" w:rsidP="00EB3519">
      <w:pPr>
        <w:spacing w:line="234" w:lineRule="auto"/>
        <w:ind w:left="260"/>
        <w:jc w:val="right"/>
        <w:rPr>
          <w:rFonts w:eastAsia="Georgia"/>
          <w:bCs/>
          <w:sz w:val="24"/>
          <w:szCs w:val="24"/>
        </w:rPr>
      </w:pPr>
    </w:p>
    <w:p w:rsidR="00BE6345" w:rsidRDefault="00BE6345" w:rsidP="00EB3519">
      <w:pPr>
        <w:spacing w:line="234" w:lineRule="auto"/>
        <w:ind w:left="260"/>
        <w:jc w:val="right"/>
        <w:rPr>
          <w:rFonts w:eastAsia="Georgia"/>
          <w:bCs/>
          <w:sz w:val="24"/>
          <w:szCs w:val="24"/>
        </w:rPr>
      </w:pPr>
    </w:p>
    <w:p w:rsidR="00BE6345" w:rsidRDefault="00BE6345" w:rsidP="00EB3519">
      <w:pPr>
        <w:spacing w:line="234" w:lineRule="auto"/>
        <w:ind w:left="260"/>
        <w:jc w:val="right"/>
        <w:rPr>
          <w:rFonts w:eastAsia="Georgia"/>
          <w:bCs/>
          <w:sz w:val="24"/>
          <w:szCs w:val="24"/>
        </w:rPr>
      </w:pPr>
    </w:p>
    <w:p w:rsidR="00BE6345" w:rsidRDefault="00BE6345" w:rsidP="00EB3519">
      <w:pPr>
        <w:spacing w:line="234" w:lineRule="auto"/>
        <w:ind w:left="260"/>
        <w:jc w:val="right"/>
        <w:rPr>
          <w:rFonts w:eastAsia="Georgia"/>
          <w:bCs/>
          <w:sz w:val="24"/>
          <w:szCs w:val="24"/>
        </w:rPr>
      </w:pPr>
    </w:p>
    <w:p w:rsidR="00BE3EB2" w:rsidRDefault="00BE3EB2" w:rsidP="00EB3519">
      <w:pPr>
        <w:spacing w:line="234" w:lineRule="auto"/>
        <w:ind w:left="260"/>
        <w:jc w:val="right"/>
        <w:rPr>
          <w:rFonts w:eastAsia="Georgia"/>
          <w:bCs/>
          <w:sz w:val="24"/>
          <w:szCs w:val="24"/>
        </w:rPr>
      </w:pPr>
    </w:p>
    <w:p w:rsidR="00EB3519" w:rsidRPr="00EB3519" w:rsidRDefault="00EB3519" w:rsidP="00EB3519">
      <w:pPr>
        <w:spacing w:line="234" w:lineRule="auto"/>
        <w:ind w:left="260"/>
        <w:jc w:val="right"/>
        <w:rPr>
          <w:rFonts w:eastAsia="Georgia"/>
          <w:bCs/>
          <w:sz w:val="24"/>
          <w:szCs w:val="24"/>
        </w:rPr>
      </w:pPr>
      <w:r w:rsidRPr="00EB3519">
        <w:rPr>
          <w:rFonts w:eastAsia="Georgia"/>
          <w:bCs/>
          <w:sz w:val="24"/>
          <w:szCs w:val="24"/>
        </w:rPr>
        <w:lastRenderedPageBreak/>
        <w:t xml:space="preserve">Приложение </w:t>
      </w:r>
    </w:p>
    <w:p w:rsidR="00EB3519" w:rsidRPr="00EB3519" w:rsidRDefault="00EB3519" w:rsidP="00EB3519">
      <w:pPr>
        <w:spacing w:line="234" w:lineRule="auto"/>
        <w:ind w:left="260"/>
        <w:jc w:val="right"/>
        <w:rPr>
          <w:rFonts w:eastAsia="Georgia"/>
          <w:bCs/>
          <w:sz w:val="24"/>
          <w:szCs w:val="24"/>
        </w:rPr>
      </w:pPr>
      <w:r w:rsidRPr="00EB3519">
        <w:rPr>
          <w:rFonts w:eastAsia="Georgia"/>
          <w:bCs/>
          <w:sz w:val="24"/>
          <w:szCs w:val="24"/>
        </w:rPr>
        <w:t>к Постановлению администрации</w:t>
      </w:r>
    </w:p>
    <w:p w:rsidR="00EB3519" w:rsidRPr="00EB3519" w:rsidRDefault="00EB3519" w:rsidP="00EB3519">
      <w:pPr>
        <w:spacing w:line="234" w:lineRule="auto"/>
        <w:ind w:left="260"/>
        <w:jc w:val="right"/>
        <w:rPr>
          <w:rFonts w:eastAsia="Georgia"/>
          <w:bCs/>
          <w:sz w:val="24"/>
          <w:szCs w:val="24"/>
        </w:rPr>
      </w:pPr>
      <w:r w:rsidRPr="00EB3519">
        <w:rPr>
          <w:rFonts w:eastAsia="Georgia"/>
          <w:bCs/>
          <w:sz w:val="24"/>
          <w:szCs w:val="24"/>
        </w:rPr>
        <w:t>городского поселения Приобье</w:t>
      </w:r>
    </w:p>
    <w:p w:rsidR="00616BF8" w:rsidRDefault="00616BF8" w:rsidP="00EB3519">
      <w:pPr>
        <w:spacing w:line="234" w:lineRule="auto"/>
        <w:ind w:left="260"/>
        <w:jc w:val="right"/>
        <w:rPr>
          <w:rFonts w:eastAsia="Georgia"/>
          <w:bCs/>
          <w:sz w:val="24"/>
          <w:szCs w:val="24"/>
        </w:rPr>
      </w:pPr>
      <w:r>
        <w:rPr>
          <w:rFonts w:eastAsia="Georgia"/>
          <w:bCs/>
          <w:sz w:val="24"/>
          <w:szCs w:val="24"/>
        </w:rPr>
        <w:t>от «</w:t>
      </w:r>
      <w:r w:rsidR="00BE3EB2">
        <w:rPr>
          <w:rFonts w:eastAsia="Georgia"/>
          <w:bCs/>
          <w:sz w:val="24"/>
          <w:szCs w:val="24"/>
        </w:rPr>
        <w:t>07</w:t>
      </w:r>
      <w:r>
        <w:rPr>
          <w:rFonts w:eastAsia="Georgia"/>
          <w:bCs/>
          <w:sz w:val="24"/>
          <w:szCs w:val="24"/>
        </w:rPr>
        <w:t>»</w:t>
      </w:r>
      <w:r w:rsidR="00BE3EB2">
        <w:rPr>
          <w:rFonts w:eastAsia="Georgia"/>
          <w:bCs/>
          <w:sz w:val="24"/>
          <w:szCs w:val="24"/>
        </w:rPr>
        <w:t xml:space="preserve"> июля </w:t>
      </w:r>
      <w:r>
        <w:rPr>
          <w:rFonts w:eastAsia="Georgia"/>
          <w:bCs/>
          <w:sz w:val="24"/>
          <w:szCs w:val="24"/>
        </w:rPr>
        <w:t>2021</w:t>
      </w:r>
    </w:p>
    <w:p w:rsidR="00EB3519" w:rsidRPr="00EB3519" w:rsidRDefault="00EB3519" w:rsidP="00EB3519">
      <w:pPr>
        <w:spacing w:line="234" w:lineRule="auto"/>
        <w:ind w:left="260"/>
        <w:jc w:val="right"/>
        <w:rPr>
          <w:rFonts w:eastAsia="Georgia"/>
          <w:bCs/>
          <w:sz w:val="24"/>
          <w:szCs w:val="24"/>
        </w:rPr>
      </w:pPr>
      <w:r w:rsidRPr="00EB3519">
        <w:rPr>
          <w:rFonts w:eastAsia="Georgia"/>
          <w:bCs/>
          <w:sz w:val="24"/>
          <w:szCs w:val="24"/>
        </w:rPr>
        <w:t xml:space="preserve"> г. №</w:t>
      </w:r>
      <w:r w:rsidR="00BE3EB2">
        <w:rPr>
          <w:rFonts w:eastAsia="Georgia"/>
          <w:bCs/>
          <w:sz w:val="24"/>
          <w:szCs w:val="24"/>
        </w:rPr>
        <w:t xml:space="preserve"> 291</w:t>
      </w:r>
    </w:p>
    <w:p w:rsidR="00EB3519" w:rsidRDefault="00EB3519" w:rsidP="00EB3519">
      <w:pPr>
        <w:spacing w:line="234" w:lineRule="auto"/>
        <w:jc w:val="center"/>
        <w:rPr>
          <w:rFonts w:eastAsia="Georgia"/>
          <w:b/>
          <w:bCs/>
          <w:sz w:val="24"/>
          <w:szCs w:val="24"/>
        </w:rPr>
      </w:pPr>
      <w:bookmarkStart w:id="0" w:name="_GoBack"/>
      <w:bookmarkEnd w:id="0"/>
    </w:p>
    <w:p w:rsidR="00F636B1" w:rsidRDefault="00F636B1" w:rsidP="00EB3519">
      <w:pPr>
        <w:spacing w:line="234" w:lineRule="auto"/>
        <w:jc w:val="center"/>
        <w:rPr>
          <w:rFonts w:eastAsia="Georgia"/>
          <w:b/>
          <w:bCs/>
          <w:sz w:val="24"/>
          <w:szCs w:val="24"/>
        </w:rPr>
      </w:pPr>
    </w:p>
    <w:p w:rsidR="00EB3519" w:rsidRDefault="00EB3519" w:rsidP="00EB3519">
      <w:pPr>
        <w:spacing w:line="234" w:lineRule="auto"/>
        <w:jc w:val="center"/>
        <w:rPr>
          <w:rFonts w:eastAsia="Times New Roman"/>
          <w:b/>
          <w:bCs/>
          <w:sz w:val="24"/>
          <w:szCs w:val="24"/>
        </w:rPr>
      </w:pPr>
      <w:r w:rsidRPr="00EB3519">
        <w:rPr>
          <w:rFonts w:eastAsia="Georgia"/>
          <w:b/>
          <w:bCs/>
          <w:sz w:val="24"/>
          <w:szCs w:val="24"/>
        </w:rPr>
        <w:t>Положение</w:t>
      </w:r>
      <w:r>
        <w:rPr>
          <w:rFonts w:ascii="Georgia" w:eastAsia="Georgia" w:hAnsi="Georgia" w:cs="Georgia"/>
          <w:b/>
          <w:bCs/>
          <w:sz w:val="24"/>
          <w:szCs w:val="24"/>
        </w:rPr>
        <w:t xml:space="preserve"> </w:t>
      </w:r>
      <w:r w:rsidR="00F636B1">
        <w:rPr>
          <w:rFonts w:eastAsia="Times New Roman"/>
          <w:b/>
          <w:bCs/>
          <w:sz w:val="24"/>
          <w:szCs w:val="24"/>
        </w:rPr>
        <w:t>об оплате</w:t>
      </w:r>
      <w:r>
        <w:rPr>
          <w:rFonts w:eastAsia="Times New Roman"/>
          <w:b/>
          <w:bCs/>
          <w:sz w:val="24"/>
          <w:szCs w:val="24"/>
        </w:rPr>
        <w:t xml:space="preserve"> труда работников муниципального бюджетного учреждения «Культурно – информационный центр «</w:t>
      </w:r>
      <w:proofErr w:type="spellStart"/>
      <w:r>
        <w:rPr>
          <w:rFonts w:eastAsia="Times New Roman"/>
          <w:b/>
          <w:bCs/>
          <w:sz w:val="24"/>
          <w:szCs w:val="24"/>
        </w:rPr>
        <w:t>КреДо</w:t>
      </w:r>
      <w:proofErr w:type="spellEnd"/>
      <w:r>
        <w:rPr>
          <w:rFonts w:eastAsia="Times New Roman"/>
          <w:b/>
          <w:bCs/>
          <w:sz w:val="24"/>
          <w:szCs w:val="24"/>
        </w:rPr>
        <w:t>»</w:t>
      </w:r>
    </w:p>
    <w:p w:rsidR="00484718" w:rsidRDefault="00EB3519" w:rsidP="00EB3519">
      <w:pPr>
        <w:spacing w:line="234" w:lineRule="auto"/>
        <w:jc w:val="center"/>
        <w:rPr>
          <w:sz w:val="20"/>
          <w:szCs w:val="20"/>
        </w:rPr>
      </w:pPr>
      <w:r>
        <w:rPr>
          <w:rFonts w:eastAsia="Times New Roman"/>
          <w:b/>
          <w:bCs/>
          <w:sz w:val="24"/>
          <w:szCs w:val="24"/>
        </w:rPr>
        <w:t>(далее – Положение)</w:t>
      </w:r>
    </w:p>
    <w:p w:rsidR="00484718" w:rsidRDefault="00484718">
      <w:pPr>
        <w:spacing w:line="278" w:lineRule="exact"/>
        <w:rPr>
          <w:sz w:val="20"/>
          <w:szCs w:val="20"/>
        </w:rPr>
      </w:pPr>
    </w:p>
    <w:p w:rsidR="00484718" w:rsidRDefault="00EB3519">
      <w:pPr>
        <w:ind w:right="-259"/>
        <w:jc w:val="center"/>
        <w:rPr>
          <w:sz w:val="20"/>
          <w:szCs w:val="20"/>
        </w:rPr>
      </w:pPr>
      <w:r>
        <w:rPr>
          <w:rFonts w:eastAsia="Times New Roman"/>
          <w:b/>
          <w:bCs/>
          <w:sz w:val="24"/>
          <w:szCs w:val="24"/>
        </w:rPr>
        <w:t>I. Общие положения</w:t>
      </w:r>
    </w:p>
    <w:p w:rsidR="00484718" w:rsidRPr="00EF0E48" w:rsidRDefault="00EF0E48" w:rsidP="00EF0E48">
      <w:pPr>
        <w:tabs>
          <w:tab w:val="left" w:pos="1253"/>
        </w:tabs>
        <w:spacing w:line="234" w:lineRule="auto"/>
        <w:jc w:val="both"/>
        <w:rPr>
          <w:rFonts w:eastAsia="Times New Roman"/>
          <w:sz w:val="24"/>
          <w:szCs w:val="24"/>
        </w:rPr>
      </w:pPr>
      <w:r>
        <w:rPr>
          <w:rFonts w:eastAsia="Times New Roman"/>
          <w:sz w:val="24"/>
          <w:szCs w:val="24"/>
        </w:rPr>
        <w:tab/>
        <w:t xml:space="preserve">1.1. </w:t>
      </w:r>
      <w:r w:rsidR="00EB3519" w:rsidRPr="00EF0E48">
        <w:rPr>
          <w:rFonts w:eastAsia="Times New Roman"/>
          <w:sz w:val="24"/>
          <w:szCs w:val="24"/>
        </w:rPr>
        <w:t xml:space="preserve">Положение разработано в соответствии со статьями 144, 145 Трудового кодекса Российской Федерации (далее – ТК РФ), </w:t>
      </w:r>
      <w:r w:rsidR="005409E1" w:rsidRPr="005409E1">
        <w:rPr>
          <w:rFonts w:eastAsia="Times New Roman"/>
          <w:sz w:val="24"/>
          <w:szCs w:val="24"/>
        </w:rPr>
        <w:t xml:space="preserve">статьей 86 Бюджетного кодекса Российской Федерации, решением Думы Октябрьского района от 25.02.2011 </w:t>
      </w:r>
      <w:r w:rsidR="005409E1" w:rsidRPr="005409E1">
        <w:rPr>
          <w:rFonts w:eastAsia="Times New Roman"/>
          <w:color w:val="000000"/>
          <w:sz w:val="24"/>
          <w:szCs w:val="24"/>
        </w:rPr>
        <w:t>№</w:t>
      </w:r>
      <w:r w:rsidR="005409E1" w:rsidRPr="005409E1">
        <w:rPr>
          <w:rFonts w:eastAsia="Times New Roman"/>
          <w:sz w:val="24"/>
          <w:szCs w:val="24"/>
        </w:rPr>
        <w:t xml:space="preserve"> 60 «Об оплате труда работников муниципальных учреждений Октябрьского района», руководствуясь постановлением Правительства Ханты-Мансийского автономного округа - Югры от 03.11.2016 </w:t>
      </w:r>
      <w:r w:rsidR="005409E1" w:rsidRPr="005409E1">
        <w:rPr>
          <w:rFonts w:eastAsia="Times New Roman"/>
          <w:color w:val="000000"/>
          <w:sz w:val="24"/>
          <w:szCs w:val="24"/>
        </w:rPr>
        <w:t>№</w:t>
      </w:r>
      <w:r w:rsidR="005409E1" w:rsidRPr="005409E1">
        <w:rPr>
          <w:rFonts w:eastAsia="Times New Roman"/>
          <w:sz w:val="24"/>
          <w:szCs w:val="24"/>
        </w:rPr>
        <w:t xml:space="preserve"> 431-п «О Требованиях к системам оплаты труда работников государственных учреждений Ханты-Мансийского автономного округа — Югры»</w:t>
      </w:r>
      <w:r w:rsidR="00EB3519" w:rsidRPr="00EF0E48">
        <w:rPr>
          <w:rFonts w:eastAsia="Times New Roman"/>
          <w:sz w:val="24"/>
          <w:szCs w:val="24"/>
        </w:rPr>
        <w:t>, другими нормативными правовыми актами, содержащими нормы трудового права, устанавливает систему оплаты труда работников муниципального бюджетного учреждения «Культурно – информационный центр «</w:t>
      </w:r>
      <w:proofErr w:type="spellStart"/>
      <w:r w:rsidR="00EB3519" w:rsidRPr="00EF0E48">
        <w:rPr>
          <w:rFonts w:eastAsia="Times New Roman"/>
          <w:sz w:val="24"/>
          <w:szCs w:val="24"/>
        </w:rPr>
        <w:t>КреДо</w:t>
      </w:r>
      <w:proofErr w:type="spellEnd"/>
      <w:r w:rsidR="00EB3519" w:rsidRPr="00EF0E48">
        <w:rPr>
          <w:rFonts w:eastAsia="Times New Roman"/>
          <w:sz w:val="24"/>
          <w:szCs w:val="24"/>
        </w:rPr>
        <w:t>» (далее соответственно – учреждение, работники), и включает в себя:</w:t>
      </w:r>
    </w:p>
    <w:p w:rsidR="00484718" w:rsidRDefault="00484718" w:rsidP="00EF0E48">
      <w:pPr>
        <w:spacing w:line="1" w:lineRule="exact"/>
        <w:jc w:val="both"/>
        <w:rPr>
          <w:rFonts w:eastAsia="Times New Roman"/>
          <w:sz w:val="24"/>
          <w:szCs w:val="24"/>
        </w:rPr>
      </w:pPr>
    </w:p>
    <w:p w:rsidR="00484718" w:rsidRPr="00EF0E48" w:rsidRDefault="00EB3519" w:rsidP="00EF0E48">
      <w:pPr>
        <w:jc w:val="both"/>
        <w:rPr>
          <w:rFonts w:eastAsia="Times New Roman"/>
          <w:sz w:val="24"/>
          <w:szCs w:val="24"/>
        </w:rPr>
      </w:pPr>
      <w:r w:rsidRPr="00EF0E48">
        <w:rPr>
          <w:rFonts w:eastAsia="Times New Roman"/>
          <w:sz w:val="24"/>
          <w:szCs w:val="24"/>
        </w:rPr>
        <w:t>основные условия оплаты труда;</w:t>
      </w:r>
    </w:p>
    <w:p w:rsidR="00484718" w:rsidRPr="00EF0E48" w:rsidRDefault="00EB3519" w:rsidP="00EF0E48">
      <w:pPr>
        <w:jc w:val="both"/>
        <w:rPr>
          <w:rFonts w:eastAsia="Times New Roman"/>
          <w:sz w:val="24"/>
          <w:szCs w:val="24"/>
        </w:rPr>
      </w:pPr>
      <w:r w:rsidRPr="00EF0E48">
        <w:rPr>
          <w:rFonts w:eastAsia="Times New Roman"/>
          <w:sz w:val="24"/>
          <w:szCs w:val="24"/>
        </w:rPr>
        <w:t>порядок и условия осуществления компенсационных выплат;</w:t>
      </w:r>
    </w:p>
    <w:p w:rsidR="00484718" w:rsidRDefault="00484718" w:rsidP="00EF0E48">
      <w:pPr>
        <w:spacing w:line="12" w:lineRule="exact"/>
        <w:jc w:val="both"/>
        <w:rPr>
          <w:rFonts w:eastAsia="Times New Roman"/>
          <w:sz w:val="24"/>
          <w:szCs w:val="24"/>
        </w:rPr>
      </w:pPr>
    </w:p>
    <w:p w:rsidR="00484718" w:rsidRPr="00EF0E48" w:rsidRDefault="00EB3519" w:rsidP="00EF0E48">
      <w:pPr>
        <w:spacing w:line="234" w:lineRule="auto"/>
        <w:jc w:val="both"/>
        <w:rPr>
          <w:rFonts w:eastAsia="Times New Roman"/>
          <w:sz w:val="24"/>
          <w:szCs w:val="24"/>
        </w:rPr>
      </w:pPr>
      <w:r w:rsidRPr="00EF0E48">
        <w:rPr>
          <w:rFonts w:eastAsia="Times New Roman"/>
          <w:sz w:val="24"/>
          <w:szCs w:val="24"/>
        </w:rPr>
        <w:t>порядок и условия осуществления стимулирующих выплат, критерии их установления;</w:t>
      </w:r>
    </w:p>
    <w:p w:rsidR="00484718" w:rsidRDefault="00484718" w:rsidP="00EF0E48">
      <w:pPr>
        <w:spacing w:line="13" w:lineRule="exact"/>
        <w:jc w:val="both"/>
        <w:rPr>
          <w:rFonts w:eastAsia="Times New Roman"/>
          <w:sz w:val="24"/>
          <w:szCs w:val="24"/>
        </w:rPr>
      </w:pPr>
    </w:p>
    <w:p w:rsidR="00484718" w:rsidRPr="00EF0E48" w:rsidRDefault="00EB3519" w:rsidP="00EF0E48">
      <w:pPr>
        <w:spacing w:line="234" w:lineRule="auto"/>
        <w:jc w:val="both"/>
        <w:rPr>
          <w:rFonts w:eastAsia="Times New Roman"/>
          <w:sz w:val="24"/>
          <w:szCs w:val="24"/>
        </w:rPr>
      </w:pPr>
      <w:r w:rsidRPr="00EF0E48">
        <w:rPr>
          <w:rFonts w:eastAsia="Times New Roman"/>
          <w:sz w:val="24"/>
          <w:szCs w:val="24"/>
        </w:rPr>
        <w:t>порядок и условия оплаты труда руководителя учреждения, его заместителей, главного бухгалтера;</w:t>
      </w:r>
    </w:p>
    <w:p w:rsidR="00484718" w:rsidRDefault="00484718" w:rsidP="00EF0E48">
      <w:pPr>
        <w:spacing w:line="1" w:lineRule="exact"/>
        <w:jc w:val="both"/>
        <w:rPr>
          <w:rFonts w:eastAsia="Times New Roman"/>
          <w:sz w:val="24"/>
          <w:szCs w:val="24"/>
        </w:rPr>
      </w:pPr>
    </w:p>
    <w:p w:rsidR="00484718" w:rsidRPr="00EF0E48" w:rsidRDefault="00EB3519" w:rsidP="00EF0E48">
      <w:pPr>
        <w:jc w:val="both"/>
        <w:rPr>
          <w:rFonts w:eastAsia="Times New Roman"/>
          <w:sz w:val="24"/>
          <w:szCs w:val="24"/>
        </w:rPr>
      </w:pPr>
      <w:r w:rsidRPr="00EF0E48">
        <w:rPr>
          <w:rFonts w:eastAsia="Times New Roman"/>
          <w:sz w:val="24"/>
          <w:szCs w:val="24"/>
        </w:rPr>
        <w:t>другие вопросы оплаты труда;</w:t>
      </w:r>
    </w:p>
    <w:p w:rsidR="00484718" w:rsidRDefault="00484718" w:rsidP="00EF0E48">
      <w:pPr>
        <w:spacing w:line="12" w:lineRule="exact"/>
        <w:jc w:val="both"/>
        <w:rPr>
          <w:rFonts w:eastAsia="Times New Roman"/>
          <w:sz w:val="24"/>
          <w:szCs w:val="24"/>
        </w:rPr>
      </w:pPr>
    </w:p>
    <w:p w:rsidR="00484718" w:rsidRPr="00EF0E48" w:rsidRDefault="00EB3519" w:rsidP="00EF0E48">
      <w:pPr>
        <w:spacing w:line="234" w:lineRule="auto"/>
        <w:ind w:right="3040"/>
        <w:jc w:val="both"/>
        <w:rPr>
          <w:rFonts w:eastAsia="Times New Roman"/>
          <w:sz w:val="24"/>
          <w:szCs w:val="24"/>
        </w:rPr>
      </w:pPr>
      <w:r w:rsidRPr="00EF0E48">
        <w:rPr>
          <w:rFonts w:eastAsia="Times New Roman"/>
          <w:sz w:val="24"/>
          <w:szCs w:val="24"/>
        </w:rPr>
        <w:t>порядок формирования фонда оплаты труда учреждения; заключительные положения.</w:t>
      </w:r>
    </w:p>
    <w:p w:rsidR="00484718" w:rsidRDefault="00484718" w:rsidP="00EF0E48">
      <w:pPr>
        <w:spacing w:line="14" w:lineRule="exact"/>
        <w:jc w:val="both"/>
        <w:rPr>
          <w:rFonts w:eastAsia="Times New Roman"/>
          <w:sz w:val="24"/>
          <w:szCs w:val="24"/>
        </w:rPr>
      </w:pPr>
    </w:p>
    <w:p w:rsidR="00484718" w:rsidRPr="00EF0E48" w:rsidRDefault="00EF0E48" w:rsidP="00EF0E48">
      <w:pPr>
        <w:tabs>
          <w:tab w:val="left" w:pos="1268"/>
        </w:tabs>
        <w:spacing w:line="236" w:lineRule="auto"/>
        <w:jc w:val="both"/>
        <w:rPr>
          <w:rFonts w:eastAsia="Times New Roman"/>
          <w:sz w:val="24"/>
          <w:szCs w:val="24"/>
        </w:rPr>
      </w:pPr>
      <w:r>
        <w:rPr>
          <w:rFonts w:eastAsia="Times New Roman"/>
          <w:sz w:val="24"/>
          <w:szCs w:val="24"/>
        </w:rPr>
        <w:tab/>
        <w:t xml:space="preserve">1.2. </w:t>
      </w:r>
      <w:r w:rsidR="00EB3519" w:rsidRPr="00EF0E48">
        <w:rPr>
          <w:rFonts w:eastAsia="Times New Roman"/>
          <w:sz w:val="24"/>
          <w:szCs w:val="24"/>
        </w:rPr>
        <w:t>Основные понятия и определения, используемые в Положении, применяются в значениях, определенных трудовым законодательством и иными нормативными правовыми актами Российской Федерации, содержащими нормы трудового права, а также постановлением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 приказом Департамента культуры Ханты-Мансийского автономного округа – Югры от 01.03.2017 г. №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 Департаменту культуры Ханты-Мансийского автономного округа – Югры».</w:t>
      </w:r>
    </w:p>
    <w:p w:rsidR="00484718" w:rsidRDefault="00484718" w:rsidP="00EF0E48">
      <w:pPr>
        <w:spacing w:line="1" w:lineRule="exact"/>
        <w:jc w:val="both"/>
        <w:rPr>
          <w:rFonts w:eastAsia="Times New Roman"/>
          <w:sz w:val="24"/>
          <w:szCs w:val="24"/>
        </w:rPr>
      </w:pPr>
    </w:p>
    <w:p w:rsidR="00484718" w:rsidRPr="00EF0E48" w:rsidRDefault="00EF0E48" w:rsidP="00EF0E48">
      <w:pPr>
        <w:tabs>
          <w:tab w:val="left" w:pos="1220"/>
        </w:tabs>
        <w:jc w:val="both"/>
        <w:rPr>
          <w:rFonts w:eastAsia="Times New Roman"/>
          <w:sz w:val="24"/>
          <w:szCs w:val="24"/>
        </w:rPr>
      </w:pPr>
      <w:r>
        <w:rPr>
          <w:rFonts w:eastAsia="Times New Roman"/>
          <w:sz w:val="24"/>
          <w:szCs w:val="24"/>
        </w:rPr>
        <w:tab/>
        <w:t xml:space="preserve">1.3. </w:t>
      </w:r>
      <w:r w:rsidR="00EB3519" w:rsidRPr="00EF0E48">
        <w:rPr>
          <w:rFonts w:eastAsia="Times New Roman"/>
          <w:sz w:val="24"/>
          <w:szCs w:val="24"/>
        </w:rPr>
        <w:t>Заработная плата работников учреждения состоит из:</w:t>
      </w:r>
    </w:p>
    <w:p w:rsidR="00484718" w:rsidRPr="00EF0E48" w:rsidRDefault="00EB3519" w:rsidP="00EF0E48">
      <w:pPr>
        <w:jc w:val="both"/>
        <w:rPr>
          <w:sz w:val="20"/>
          <w:szCs w:val="20"/>
        </w:rPr>
      </w:pPr>
      <w:r w:rsidRPr="00EF0E48">
        <w:rPr>
          <w:rFonts w:eastAsia="Times New Roman"/>
          <w:sz w:val="24"/>
          <w:szCs w:val="24"/>
        </w:rPr>
        <w:t>оклада (должностного оклада);</w:t>
      </w:r>
    </w:p>
    <w:p w:rsidR="00484718" w:rsidRDefault="00484718" w:rsidP="00EF0E48">
      <w:pPr>
        <w:spacing w:line="1" w:lineRule="exact"/>
        <w:jc w:val="both"/>
        <w:rPr>
          <w:sz w:val="20"/>
          <w:szCs w:val="20"/>
        </w:rPr>
      </w:pPr>
    </w:p>
    <w:p w:rsidR="00484718" w:rsidRPr="00EF0E48" w:rsidRDefault="00EB3519" w:rsidP="00EF0E48">
      <w:pPr>
        <w:jc w:val="both"/>
        <w:rPr>
          <w:sz w:val="20"/>
          <w:szCs w:val="20"/>
        </w:rPr>
      </w:pPr>
      <w:r w:rsidRPr="00EF0E48">
        <w:rPr>
          <w:rFonts w:eastAsia="Times New Roman"/>
          <w:sz w:val="24"/>
          <w:szCs w:val="24"/>
        </w:rPr>
        <w:t>компенсационных выплат;</w:t>
      </w:r>
    </w:p>
    <w:p w:rsidR="00484718" w:rsidRPr="00EF0E48" w:rsidRDefault="00EB3519" w:rsidP="00EF0E48">
      <w:pPr>
        <w:jc w:val="both"/>
        <w:rPr>
          <w:sz w:val="20"/>
          <w:szCs w:val="20"/>
        </w:rPr>
      </w:pPr>
      <w:r w:rsidRPr="00EF0E48">
        <w:rPr>
          <w:rFonts w:eastAsia="Times New Roman"/>
          <w:sz w:val="24"/>
          <w:szCs w:val="24"/>
        </w:rPr>
        <w:t>стимулирующих выплат;</w:t>
      </w:r>
    </w:p>
    <w:p w:rsidR="00484718" w:rsidRPr="00EF0E48" w:rsidRDefault="00EB3519" w:rsidP="00EF0E48">
      <w:pPr>
        <w:jc w:val="both"/>
        <w:rPr>
          <w:sz w:val="20"/>
          <w:szCs w:val="20"/>
        </w:rPr>
      </w:pPr>
      <w:r w:rsidRPr="00EF0E48">
        <w:rPr>
          <w:rFonts w:eastAsia="Times New Roman"/>
          <w:sz w:val="24"/>
          <w:szCs w:val="24"/>
        </w:rPr>
        <w:t>иных выплат, предусмотренных законодательством и настоящим Положением.</w:t>
      </w:r>
    </w:p>
    <w:p w:rsidR="00484718" w:rsidRDefault="00484718" w:rsidP="00EF0E48">
      <w:pPr>
        <w:spacing w:line="12" w:lineRule="exact"/>
        <w:jc w:val="both"/>
        <w:rPr>
          <w:sz w:val="20"/>
          <w:szCs w:val="20"/>
        </w:rPr>
      </w:pPr>
    </w:p>
    <w:p w:rsidR="00484718" w:rsidRPr="00EF0E48" w:rsidRDefault="00EF0E48" w:rsidP="00EF0E48">
      <w:pPr>
        <w:tabs>
          <w:tab w:val="left" w:pos="1246"/>
        </w:tabs>
        <w:spacing w:line="237" w:lineRule="auto"/>
        <w:jc w:val="both"/>
        <w:rPr>
          <w:rFonts w:eastAsia="Times New Roman"/>
          <w:sz w:val="24"/>
          <w:szCs w:val="24"/>
        </w:rPr>
      </w:pPr>
      <w:r>
        <w:rPr>
          <w:rFonts w:eastAsia="Times New Roman"/>
          <w:sz w:val="24"/>
          <w:szCs w:val="24"/>
        </w:rPr>
        <w:tab/>
        <w:t>1.4. Заработная</w:t>
      </w:r>
      <w:r w:rsidR="00EB3519" w:rsidRPr="00EF0E48">
        <w:rPr>
          <w:rFonts w:eastAsia="Times New Roman"/>
          <w:sz w:val="24"/>
          <w:szCs w:val="24"/>
        </w:rPr>
        <w:t xml:space="preserve">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84718" w:rsidRDefault="00484718" w:rsidP="00EF0E48">
      <w:pPr>
        <w:spacing w:line="17" w:lineRule="exact"/>
        <w:jc w:val="both"/>
        <w:rPr>
          <w:rFonts w:eastAsia="Times New Roman"/>
          <w:sz w:val="24"/>
          <w:szCs w:val="24"/>
        </w:rPr>
      </w:pPr>
    </w:p>
    <w:p w:rsidR="00484718" w:rsidRDefault="004B329F" w:rsidP="00E731DC">
      <w:pPr>
        <w:tabs>
          <w:tab w:val="left" w:pos="1253"/>
        </w:tabs>
        <w:spacing w:line="236" w:lineRule="auto"/>
        <w:jc w:val="both"/>
        <w:rPr>
          <w:rFonts w:eastAsia="Times New Roman"/>
          <w:sz w:val="24"/>
          <w:szCs w:val="24"/>
        </w:rPr>
      </w:pPr>
      <w:r>
        <w:rPr>
          <w:rFonts w:eastAsia="Times New Roman"/>
          <w:sz w:val="24"/>
          <w:szCs w:val="24"/>
        </w:rPr>
        <w:tab/>
      </w:r>
      <w:r w:rsidR="00EB3519" w:rsidRPr="00EF0E48">
        <w:rPr>
          <w:rFonts w:eastAsia="Times New Roman"/>
          <w:sz w:val="24"/>
          <w:szCs w:val="24"/>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w:t>
      </w:r>
      <w:r w:rsidR="00E731DC">
        <w:rPr>
          <w:rFonts w:eastAsia="Times New Roman"/>
          <w:sz w:val="24"/>
          <w:szCs w:val="24"/>
        </w:rPr>
        <w:t xml:space="preserve"> от</w:t>
      </w:r>
      <w:r w:rsidR="00EB3519" w:rsidRPr="00EF0E48">
        <w:rPr>
          <w:rFonts w:eastAsia="Times New Roman"/>
          <w:sz w:val="24"/>
          <w:szCs w:val="24"/>
        </w:rPr>
        <w:t xml:space="preserve"> </w:t>
      </w:r>
      <w:r w:rsidR="00EB3519" w:rsidRPr="00EF0E48">
        <w:rPr>
          <w:rFonts w:eastAsia="Times New Roman"/>
          <w:sz w:val="24"/>
          <w:szCs w:val="24"/>
        </w:rPr>
        <w:lastRenderedPageBreak/>
        <w:t>19.06.2000 №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5409E1" w:rsidRPr="005409E1" w:rsidRDefault="005409E1" w:rsidP="005409E1">
      <w:pPr>
        <w:tabs>
          <w:tab w:val="left" w:pos="1253"/>
        </w:tabs>
        <w:spacing w:line="236" w:lineRule="auto"/>
        <w:jc w:val="both"/>
        <w:rPr>
          <w:rFonts w:eastAsia="Times New Roman"/>
          <w:sz w:val="24"/>
          <w:szCs w:val="24"/>
        </w:rPr>
      </w:pPr>
      <w:r>
        <w:rPr>
          <w:rFonts w:eastAsia="Times New Roman"/>
          <w:sz w:val="24"/>
          <w:szCs w:val="24"/>
        </w:rPr>
        <w:tab/>
        <w:t xml:space="preserve">1.5. </w:t>
      </w:r>
      <w:r w:rsidRPr="005409E1">
        <w:rPr>
          <w:rFonts w:eastAsia="Times New Roman"/>
          <w:sz w:val="24"/>
          <w:szCs w:val="24"/>
        </w:rPr>
        <w:t xml:space="preserve">В случае принятия решения о приостановлении (ограничении) деятельности </w:t>
      </w:r>
      <w:r w:rsidR="00430F8A">
        <w:rPr>
          <w:rFonts w:eastAsia="Times New Roman"/>
          <w:sz w:val="24"/>
          <w:szCs w:val="24"/>
        </w:rPr>
        <w:t>Учреждения, за работниками</w:t>
      </w:r>
      <w:r w:rsidRPr="005409E1">
        <w:rPr>
          <w:rFonts w:eastAsia="Times New Roman"/>
          <w:sz w:val="24"/>
          <w:szCs w:val="24"/>
        </w:rPr>
        <w:t xml:space="preserve"> сохраняется заработная плата в соответствии с </w:t>
      </w:r>
      <w:hyperlink r:id="rId8">
        <w:r w:rsidRPr="005409E1">
          <w:rPr>
            <w:rStyle w:val="a3"/>
            <w:rFonts w:eastAsia="Times New Roman"/>
            <w:sz w:val="24"/>
            <w:szCs w:val="24"/>
          </w:rPr>
          <w:t>Указом</w:t>
        </w:r>
      </w:hyperlink>
      <w:r w:rsidRPr="005409E1">
        <w:rPr>
          <w:rFonts w:eastAsia="Times New Roman"/>
          <w:sz w:val="24"/>
          <w:szCs w:val="24"/>
        </w:rPr>
        <w:t xml:space="preserve">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5409E1" w:rsidRPr="00EF0E48" w:rsidRDefault="00430F8A" w:rsidP="005409E1">
      <w:pPr>
        <w:tabs>
          <w:tab w:val="left" w:pos="1253"/>
        </w:tabs>
        <w:spacing w:line="236" w:lineRule="auto"/>
        <w:jc w:val="both"/>
        <w:rPr>
          <w:sz w:val="20"/>
          <w:szCs w:val="20"/>
        </w:rPr>
      </w:pPr>
      <w:r>
        <w:rPr>
          <w:rFonts w:eastAsia="Times New Roman"/>
          <w:sz w:val="24"/>
          <w:szCs w:val="24"/>
        </w:rPr>
        <w:tab/>
      </w:r>
      <w:r w:rsidR="005409E1" w:rsidRPr="005409E1">
        <w:rPr>
          <w:rFonts w:eastAsia="Times New Roman"/>
          <w:sz w:val="24"/>
          <w:szCs w:val="24"/>
        </w:rPr>
        <w:t>Выполнение работником трудовой функции дистанционно не может являться основанием для снижения ему заработной платы.</w:t>
      </w:r>
    </w:p>
    <w:p w:rsidR="00484718" w:rsidRDefault="00484718" w:rsidP="00EF0E48">
      <w:pPr>
        <w:spacing w:line="283" w:lineRule="exact"/>
        <w:jc w:val="both"/>
        <w:rPr>
          <w:sz w:val="20"/>
          <w:szCs w:val="20"/>
        </w:rPr>
      </w:pPr>
    </w:p>
    <w:p w:rsidR="00484718" w:rsidRDefault="00EB3519" w:rsidP="00820386">
      <w:pPr>
        <w:numPr>
          <w:ilvl w:val="2"/>
          <w:numId w:val="1"/>
        </w:numPr>
        <w:tabs>
          <w:tab w:val="left" w:pos="3440"/>
        </w:tabs>
        <w:ind w:left="3440" w:hanging="314"/>
        <w:rPr>
          <w:rFonts w:eastAsia="Times New Roman"/>
          <w:b/>
          <w:bCs/>
          <w:sz w:val="24"/>
          <w:szCs w:val="24"/>
        </w:rPr>
      </w:pPr>
      <w:r>
        <w:rPr>
          <w:rFonts w:eastAsia="Times New Roman"/>
          <w:b/>
          <w:bCs/>
          <w:sz w:val="24"/>
          <w:szCs w:val="24"/>
        </w:rPr>
        <w:t>Основные условия оплаты труда</w:t>
      </w:r>
    </w:p>
    <w:p w:rsidR="00484718" w:rsidRDefault="00484718">
      <w:pPr>
        <w:spacing w:line="271" w:lineRule="exact"/>
        <w:rPr>
          <w:rFonts w:eastAsia="Times New Roman"/>
          <w:b/>
          <w:bCs/>
          <w:sz w:val="24"/>
          <w:szCs w:val="24"/>
        </w:rPr>
      </w:pPr>
    </w:p>
    <w:p w:rsidR="00484718" w:rsidRDefault="004B329F" w:rsidP="00EF0E48">
      <w:pPr>
        <w:tabs>
          <w:tab w:val="left" w:pos="1220"/>
        </w:tabs>
        <w:jc w:val="both"/>
        <w:rPr>
          <w:rFonts w:eastAsia="Times New Roman"/>
          <w:sz w:val="24"/>
          <w:szCs w:val="24"/>
        </w:rPr>
      </w:pPr>
      <w:r>
        <w:rPr>
          <w:rFonts w:eastAsia="Times New Roman"/>
          <w:sz w:val="24"/>
          <w:szCs w:val="24"/>
        </w:rPr>
        <w:t xml:space="preserve">              </w:t>
      </w:r>
      <w:r w:rsidR="00EF0E48">
        <w:rPr>
          <w:rFonts w:eastAsia="Times New Roman"/>
          <w:sz w:val="24"/>
          <w:szCs w:val="24"/>
        </w:rPr>
        <w:t xml:space="preserve">2.1. </w:t>
      </w:r>
      <w:r w:rsidR="00EB3519" w:rsidRPr="00EF0E48">
        <w:rPr>
          <w:rFonts w:eastAsia="Times New Roman"/>
          <w:sz w:val="24"/>
          <w:szCs w:val="24"/>
        </w:rPr>
        <w:t>Размеры окладов (должностных окладов) работников учреждения устанавливаются</w:t>
      </w:r>
      <w:r w:rsidR="00EF0E48">
        <w:rPr>
          <w:rFonts w:eastAsia="Times New Roman"/>
          <w:sz w:val="24"/>
          <w:szCs w:val="24"/>
        </w:rPr>
        <w:t xml:space="preserve"> </w:t>
      </w:r>
      <w:r w:rsidR="00EB3519">
        <w:rPr>
          <w:rFonts w:eastAsia="Times New Roman"/>
          <w:sz w:val="24"/>
          <w:szCs w:val="24"/>
        </w:rPr>
        <w:t>учетом требований к профессиональной подготовке</w:t>
      </w:r>
      <w:r w:rsidR="00EF0E48">
        <w:rPr>
          <w:rFonts w:eastAsia="Times New Roman"/>
          <w:sz w:val="24"/>
          <w:szCs w:val="24"/>
        </w:rPr>
        <w:t xml:space="preserve"> и уровню квалификации, которые </w:t>
      </w:r>
      <w:r w:rsidR="00EB3519">
        <w:rPr>
          <w:rFonts w:eastAsia="Times New Roman"/>
          <w:sz w:val="24"/>
          <w:szCs w:val="24"/>
        </w:rPr>
        <w:t>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(далее – ПКГ) утвержденными:</w:t>
      </w:r>
    </w:p>
    <w:p w:rsidR="00484718" w:rsidRDefault="00484718" w:rsidP="00EF0E48">
      <w:pPr>
        <w:spacing w:line="1" w:lineRule="exact"/>
        <w:jc w:val="both"/>
        <w:rPr>
          <w:rFonts w:eastAsia="Times New Roman"/>
          <w:sz w:val="24"/>
          <w:szCs w:val="24"/>
        </w:rPr>
      </w:pPr>
    </w:p>
    <w:p w:rsidR="00484718" w:rsidRDefault="00EB3519" w:rsidP="00EF0E48">
      <w:pPr>
        <w:ind w:left="980"/>
        <w:jc w:val="both"/>
        <w:rPr>
          <w:rFonts w:eastAsia="Times New Roman"/>
          <w:sz w:val="24"/>
          <w:szCs w:val="24"/>
        </w:rPr>
      </w:pPr>
      <w:r>
        <w:rPr>
          <w:rFonts w:eastAsia="Times New Roman"/>
          <w:sz w:val="24"/>
          <w:szCs w:val="24"/>
        </w:rPr>
        <w:t xml:space="preserve">приказами </w:t>
      </w:r>
      <w:proofErr w:type="spellStart"/>
      <w:r>
        <w:rPr>
          <w:rFonts w:eastAsia="Times New Roman"/>
          <w:sz w:val="24"/>
          <w:szCs w:val="24"/>
        </w:rPr>
        <w:t>Минздравсоцразвития</w:t>
      </w:r>
      <w:proofErr w:type="spellEnd"/>
      <w:r>
        <w:rPr>
          <w:rFonts w:eastAsia="Times New Roman"/>
          <w:sz w:val="24"/>
          <w:szCs w:val="24"/>
        </w:rPr>
        <w:t xml:space="preserve"> РФ:</w:t>
      </w:r>
    </w:p>
    <w:p w:rsidR="00484718" w:rsidRDefault="00484718" w:rsidP="00EF0E48">
      <w:pPr>
        <w:spacing w:line="12" w:lineRule="exact"/>
        <w:jc w:val="both"/>
        <w:rPr>
          <w:rFonts w:eastAsia="Times New Roman"/>
          <w:sz w:val="24"/>
          <w:szCs w:val="24"/>
        </w:rPr>
      </w:pPr>
    </w:p>
    <w:p w:rsidR="00484718" w:rsidRPr="00AB290E" w:rsidRDefault="00EF0E48" w:rsidP="00EF0E48">
      <w:pPr>
        <w:spacing w:line="236" w:lineRule="auto"/>
        <w:ind w:right="220"/>
        <w:jc w:val="both"/>
        <w:rPr>
          <w:rFonts w:eastAsia="Times New Roman"/>
          <w:sz w:val="24"/>
          <w:szCs w:val="24"/>
        </w:rPr>
      </w:pPr>
      <w:r w:rsidRPr="00EF0E48">
        <w:rPr>
          <w:rFonts w:eastAsia="Times New Roman"/>
          <w:sz w:val="24"/>
          <w:szCs w:val="24"/>
        </w:rPr>
        <w:t xml:space="preserve">- </w:t>
      </w:r>
      <w:r w:rsidR="00EB3519" w:rsidRPr="00EF0E48">
        <w:rPr>
          <w:rFonts w:eastAsia="Times New Roman"/>
          <w:sz w:val="24"/>
          <w:szCs w:val="24"/>
        </w:rPr>
        <w:t xml:space="preserve">от </w:t>
      </w:r>
      <w:r w:rsidR="00EB3519" w:rsidRPr="00AB290E">
        <w:rPr>
          <w:rFonts w:eastAsia="Times New Roman"/>
          <w:sz w:val="24"/>
          <w:szCs w:val="24"/>
        </w:rPr>
        <w:t>31.08.2007 № 570 «Об утверждении професси</w:t>
      </w:r>
      <w:r w:rsidR="00AB290E">
        <w:rPr>
          <w:rFonts w:eastAsia="Times New Roman"/>
          <w:sz w:val="24"/>
          <w:szCs w:val="24"/>
        </w:rPr>
        <w:t xml:space="preserve">ональных квалификационных групп </w:t>
      </w:r>
      <w:r w:rsidR="00EB3519" w:rsidRPr="00AB290E">
        <w:rPr>
          <w:rFonts w:eastAsia="Times New Roman"/>
          <w:sz w:val="24"/>
          <w:szCs w:val="24"/>
        </w:rPr>
        <w:t>должностей работников культуры, искусства и кинема</w:t>
      </w:r>
      <w:r w:rsidR="00AB290E" w:rsidRPr="00AB290E">
        <w:rPr>
          <w:rFonts w:eastAsia="Times New Roman"/>
          <w:sz w:val="24"/>
          <w:szCs w:val="24"/>
        </w:rPr>
        <w:t>тографии» согласно таблице 1</w:t>
      </w:r>
      <w:r w:rsidR="00EB3519" w:rsidRPr="00AB290E">
        <w:rPr>
          <w:rFonts w:eastAsia="Times New Roman"/>
          <w:sz w:val="24"/>
          <w:szCs w:val="24"/>
        </w:rPr>
        <w:t xml:space="preserve"> Положения;</w:t>
      </w:r>
    </w:p>
    <w:p w:rsidR="00484718" w:rsidRPr="00AB290E" w:rsidRDefault="00484718" w:rsidP="00EF0E48">
      <w:pPr>
        <w:spacing w:line="14" w:lineRule="exact"/>
        <w:jc w:val="both"/>
        <w:rPr>
          <w:rFonts w:eastAsia="Times New Roman"/>
          <w:sz w:val="24"/>
          <w:szCs w:val="24"/>
        </w:rPr>
      </w:pPr>
    </w:p>
    <w:p w:rsidR="00484718" w:rsidRPr="00AB290E" w:rsidRDefault="00AB290E" w:rsidP="00EF0E48">
      <w:pPr>
        <w:spacing w:line="236" w:lineRule="auto"/>
        <w:ind w:right="220"/>
        <w:jc w:val="both"/>
        <w:rPr>
          <w:rFonts w:eastAsia="Times New Roman"/>
          <w:sz w:val="24"/>
          <w:szCs w:val="24"/>
        </w:rPr>
      </w:pPr>
      <w:r w:rsidRPr="00AB290E">
        <w:rPr>
          <w:rFonts w:eastAsia="Times New Roman"/>
          <w:sz w:val="24"/>
          <w:szCs w:val="24"/>
        </w:rPr>
        <w:t xml:space="preserve">- </w:t>
      </w:r>
      <w:r w:rsidR="00EB3519" w:rsidRPr="00AB290E">
        <w:rPr>
          <w:rFonts w:eastAsia="Times New Roman"/>
          <w:sz w:val="24"/>
          <w:szCs w:val="24"/>
        </w:rPr>
        <w:t xml:space="preserve">от 14.03.2008 № 121н «Об утверждении профессиональных квалификационных групп </w:t>
      </w:r>
      <w:r>
        <w:rPr>
          <w:rFonts w:eastAsia="Times New Roman"/>
          <w:sz w:val="24"/>
          <w:szCs w:val="24"/>
        </w:rPr>
        <w:t xml:space="preserve">   </w:t>
      </w:r>
      <w:r w:rsidR="00EB3519" w:rsidRPr="00AB290E">
        <w:rPr>
          <w:rFonts w:eastAsia="Times New Roman"/>
          <w:sz w:val="24"/>
          <w:szCs w:val="24"/>
        </w:rPr>
        <w:t>профессий рабочих культуры, искусства и ки</w:t>
      </w:r>
      <w:r w:rsidRPr="00AB290E">
        <w:rPr>
          <w:rFonts w:eastAsia="Times New Roman"/>
          <w:sz w:val="24"/>
          <w:szCs w:val="24"/>
        </w:rPr>
        <w:t>нематографии» согласно таблице 3</w:t>
      </w:r>
      <w:r w:rsidR="00EB3519" w:rsidRPr="00AB290E">
        <w:rPr>
          <w:rFonts w:eastAsia="Times New Roman"/>
          <w:sz w:val="24"/>
          <w:szCs w:val="24"/>
        </w:rPr>
        <w:t xml:space="preserve"> Положения;</w:t>
      </w:r>
    </w:p>
    <w:p w:rsidR="00484718" w:rsidRPr="00AB290E" w:rsidRDefault="00484718" w:rsidP="00EF0E48">
      <w:pPr>
        <w:spacing w:line="13" w:lineRule="exact"/>
        <w:jc w:val="both"/>
        <w:rPr>
          <w:rFonts w:eastAsia="Times New Roman"/>
          <w:sz w:val="24"/>
          <w:szCs w:val="24"/>
        </w:rPr>
      </w:pPr>
    </w:p>
    <w:p w:rsidR="00484718" w:rsidRPr="00AB290E" w:rsidRDefault="00EB3519" w:rsidP="00EF0E48">
      <w:pPr>
        <w:spacing w:line="236" w:lineRule="auto"/>
        <w:ind w:right="220"/>
        <w:jc w:val="both"/>
        <w:rPr>
          <w:rFonts w:eastAsia="Times New Roman"/>
          <w:sz w:val="24"/>
          <w:szCs w:val="24"/>
        </w:rPr>
      </w:pPr>
      <w:r w:rsidRPr="00AB290E">
        <w:rPr>
          <w:rFonts w:eastAsia="Times New Roman"/>
          <w:sz w:val="24"/>
          <w:szCs w:val="24"/>
        </w:rPr>
        <w:t>- «Квалификационным справочником должностей руководителей, специалистов и других служащих», утвержденным Постановлением Минтруда России от 21.08.</w:t>
      </w:r>
      <w:r w:rsidR="00AB290E" w:rsidRPr="00AB290E">
        <w:rPr>
          <w:rFonts w:eastAsia="Times New Roman"/>
          <w:sz w:val="24"/>
          <w:szCs w:val="24"/>
        </w:rPr>
        <w:t>1998 № 37 согласно таблице 2</w:t>
      </w:r>
      <w:r w:rsidRPr="00AB290E">
        <w:rPr>
          <w:rFonts w:eastAsia="Times New Roman"/>
          <w:sz w:val="24"/>
          <w:szCs w:val="24"/>
        </w:rPr>
        <w:t xml:space="preserve"> Положения.</w:t>
      </w:r>
    </w:p>
    <w:p w:rsidR="00484718" w:rsidRDefault="00484718">
      <w:pPr>
        <w:spacing w:line="6" w:lineRule="exact"/>
        <w:rPr>
          <w:rFonts w:eastAsia="Times New Roman"/>
          <w:sz w:val="24"/>
          <w:szCs w:val="24"/>
        </w:rPr>
      </w:pPr>
    </w:p>
    <w:p w:rsidR="00EF0E48" w:rsidRDefault="00EF0E48">
      <w:pPr>
        <w:ind w:left="1580"/>
        <w:rPr>
          <w:rFonts w:eastAsia="Times New Roman"/>
          <w:b/>
          <w:bCs/>
          <w:sz w:val="24"/>
          <w:szCs w:val="24"/>
        </w:rPr>
      </w:pPr>
    </w:p>
    <w:p w:rsidR="00484718" w:rsidRDefault="00EB3519">
      <w:pPr>
        <w:ind w:left="1580"/>
        <w:rPr>
          <w:rFonts w:eastAsia="Times New Roman"/>
          <w:sz w:val="24"/>
          <w:szCs w:val="24"/>
        </w:rPr>
      </w:pPr>
      <w:r>
        <w:rPr>
          <w:rFonts w:eastAsia="Times New Roman"/>
          <w:b/>
          <w:bCs/>
          <w:sz w:val="24"/>
          <w:szCs w:val="24"/>
        </w:rPr>
        <w:t>Размеры окладов (должностных окладов) работников культуры</w:t>
      </w:r>
    </w:p>
    <w:p w:rsidR="00484718" w:rsidRPr="004B329F" w:rsidRDefault="00484718">
      <w:pPr>
        <w:spacing w:line="271" w:lineRule="exact"/>
        <w:rPr>
          <w:b/>
          <w:sz w:val="20"/>
          <w:szCs w:val="20"/>
        </w:rPr>
      </w:pPr>
    </w:p>
    <w:p w:rsidR="00484718" w:rsidRPr="00836779" w:rsidRDefault="00EB3519" w:rsidP="004B329F">
      <w:pPr>
        <w:jc w:val="right"/>
        <w:rPr>
          <w:sz w:val="20"/>
          <w:szCs w:val="20"/>
        </w:rPr>
      </w:pPr>
      <w:r w:rsidRPr="00836779">
        <w:rPr>
          <w:rFonts w:eastAsia="Times New Roman"/>
          <w:sz w:val="24"/>
          <w:szCs w:val="24"/>
        </w:rPr>
        <w:t>Таблица 1</w:t>
      </w:r>
    </w:p>
    <w:p w:rsidR="00484718" w:rsidRPr="00836779" w:rsidRDefault="00484718">
      <w:pPr>
        <w:spacing w:line="12" w:lineRule="exact"/>
        <w:rPr>
          <w:sz w:val="20"/>
          <w:szCs w:val="20"/>
        </w:rPr>
      </w:pPr>
    </w:p>
    <w:p w:rsidR="00484718" w:rsidRPr="00836779" w:rsidRDefault="00EB3519">
      <w:pPr>
        <w:spacing w:line="236" w:lineRule="auto"/>
        <w:ind w:left="260" w:right="220"/>
        <w:jc w:val="center"/>
        <w:rPr>
          <w:rFonts w:eastAsia="Times New Roman"/>
          <w:sz w:val="24"/>
          <w:szCs w:val="24"/>
        </w:rPr>
      </w:pPr>
      <w:r w:rsidRPr="00836779">
        <w:rPr>
          <w:rFonts w:eastAsia="Times New Roman"/>
          <w:sz w:val="24"/>
          <w:szCs w:val="24"/>
        </w:rPr>
        <w:t>Профессиональные квалификационные группы должностей работников культуры, искусства и кинематографии и размеры окладов (должностных окладов)</w:t>
      </w:r>
    </w:p>
    <w:p w:rsidR="003B17BD" w:rsidRDefault="003B17BD">
      <w:pPr>
        <w:spacing w:line="236" w:lineRule="auto"/>
        <w:ind w:left="260" w:right="220"/>
        <w:jc w:val="center"/>
        <w:rPr>
          <w:rFonts w:eastAsia="Times New Roman"/>
          <w:sz w:val="24"/>
          <w:szCs w:val="24"/>
        </w:rPr>
      </w:pPr>
    </w:p>
    <w:p w:rsidR="003B17BD" w:rsidRDefault="003B17BD">
      <w:pPr>
        <w:spacing w:line="236" w:lineRule="auto"/>
        <w:ind w:left="260" w:right="220"/>
        <w:jc w:val="center"/>
        <w:rPr>
          <w:rFonts w:eastAsia="Times New Roman"/>
          <w:sz w:val="24"/>
          <w:szCs w:val="24"/>
        </w:rPr>
      </w:pPr>
    </w:p>
    <w:tbl>
      <w:tblPr>
        <w:tblStyle w:val="a4"/>
        <w:tblW w:w="10076" w:type="dxa"/>
        <w:tblInd w:w="260" w:type="dxa"/>
        <w:tblLook w:val="04A0" w:firstRow="1" w:lastRow="0" w:firstColumn="1" w:lastColumn="0" w:noHBand="0" w:noVBand="1"/>
      </w:tblPr>
      <w:tblGrid>
        <w:gridCol w:w="686"/>
        <w:gridCol w:w="2564"/>
        <w:gridCol w:w="4335"/>
        <w:gridCol w:w="2491"/>
      </w:tblGrid>
      <w:tr w:rsidR="003B17BD" w:rsidTr="003B17BD">
        <w:tc>
          <w:tcPr>
            <w:tcW w:w="686" w:type="dxa"/>
          </w:tcPr>
          <w:p w:rsidR="003B17BD" w:rsidRDefault="003B17BD" w:rsidP="003B17BD">
            <w:pPr>
              <w:spacing w:line="236" w:lineRule="auto"/>
              <w:ind w:right="220"/>
              <w:jc w:val="center"/>
              <w:rPr>
                <w:sz w:val="20"/>
                <w:szCs w:val="20"/>
              </w:rPr>
            </w:pPr>
          </w:p>
        </w:tc>
        <w:tc>
          <w:tcPr>
            <w:tcW w:w="9390" w:type="dxa"/>
            <w:gridSpan w:val="3"/>
            <w:vAlign w:val="bottom"/>
          </w:tcPr>
          <w:p w:rsidR="003B17BD" w:rsidRPr="00E47484" w:rsidRDefault="003B17BD" w:rsidP="003B17BD">
            <w:pPr>
              <w:ind w:left="180"/>
              <w:jc w:val="center"/>
              <w:rPr>
                <w:sz w:val="24"/>
                <w:szCs w:val="24"/>
              </w:rPr>
            </w:pPr>
            <w:r w:rsidRPr="00E47484">
              <w:rPr>
                <w:rFonts w:eastAsia="Times New Roman"/>
                <w:sz w:val="24"/>
                <w:szCs w:val="24"/>
              </w:rPr>
              <w:t>Профессиональная квалификационная группа</w:t>
            </w:r>
          </w:p>
        </w:tc>
      </w:tr>
      <w:tr w:rsidR="003B17BD" w:rsidTr="003B17BD">
        <w:tc>
          <w:tcPr>
            <w:tcW w:w="686" w:type="dxa"/>
          </w:tcPr>
          <w:p w:rsidR="003B17BD" w:rsidRDefault="003B17BD" w:rsidP="003B17BD">
            <w:pPr>
              <w:spacing w:line="236" w:lineRule="auto"/>
              <w:ind w:right="220"/>
              <w:jc w:val="center"/>
              <w:rPr>
                <w:sz w:val="20"/>
                <w:szCs w:val="20"/>
              </w:rPr>
            </w:pPr>
          </w:p>
        </w:tc>
        <w:tc>
          <w:tcPr>
            <w:tcW w:w="2564" w:type="dxa"/>
          </w:tcPr>
          <w:p w:rsidR="003B17BD" w:rsidRPr="00E47484" w:rsidRDefault="003B17BD" w:rsidP="003B17BD">
            <w:pPr>
              <w:spacing w:line="236" w:lineRule="auto"/>
              <w:ind w:right="220"/>
              <w:jc w:val="center"/>
              <w:rPr>
                <w:sz w:val="24"/>
                <w:szCs w:val="24"/>
              </w:rPr>
            </w:pPr>
            <w:r w:rsidRPr="00E47484">
              <w:rPr>
                <w:sz w:val="24"/>
                <w:szCs w:val="24"/>
              </w:rPr>
              <w:t xml:space="preserve">Внутри должностные квалификационные категории  </w:t>
            </w:r>
          </w:p>
        </w:tc>
        <w:tc>
          <w:tcPr>
            <w:tcW w:w="4335" w:type="dxa"/>
          </w:tcPr>
          <w:p w:rsidR="003B17BD" w:rsidRPr="00E47484" w:rsidRDefault="003B17BD" w:rsidP="003B17BD">
            <w:pPr>
              <w:spacing w:line="236" w:lineRule="auto"/>
              <w:ind w:right="220"/>
              <w:jc w:val="center"/>
              <w:rPr>
                <w:sz w:val="24"/>
                <w:szCs w:val="24"/>
              </w:rPr>
            </w:pPr>
            <w:r w:rsidRPr="00E47484">
              <w:rPr>
                <w:sz w:val="24"/>
                <w:szCs w:val="24"/>
              </w:rPr>
              <w:t xml:space="preserve">Наименование должности </w:t>
            </w:r>
          </w:p>
        </w:tc>
        <w:tc>
          <w:tcPr>
            <w:tcW w:w="2491" w:type="dxa"/>
          </w:tcPr>
          <w:p w:rsidR="003B17BD" w:rsidRPr="00E47484" w:rsidRDefault="003B17BD" w:rsidP="003B17BD">
            <w:pPr>
              <w:spacing w:line="236" w:lineRule="auto"/>
              <w:ind w:right="220"/>
              <w:jc w:val="center"/>
              <w:rPr>
                <w:sz w:val="24"/>
                <w:szCs w:val="24"/>
              </w:rPr>
            </w:pPr>
            <w:r w:rsidRPr="00E47484">
              <w:rPr>
                <w:sz w:val="24"/>
                <w:szCs w:val="24"/>
              </w:rPr>
              <w:t>Размеры окладов (должностных окладов) (рублей)</w:t>
            </w:r>
          </w:p>
        </w:tc>
      </w:tr>
      <w:tr w:rsidR="003B17BD" w:rsidTr="003B17BD">
        <w:tc>
          <w:tcPr>
            <w:tcW w:w="686" w:type="dxa"/>
          </w:tcPr>
          <w:p w:rsidR="003B17BD" w:rsidRPr="005A07C7" w:rsidRDefault="003B17BD" w:rsidP="003B17BD">
            <w:pPr>
              <w:spacing w:line="236" w:lineRule="auto"/>
              <w:ind w:right="220"/>
              <w:jc w:val="center"/>
              <w:rPr>
                <w:b/>
                <w:sz w:val="20"/>
                <w:szCs w:val="20"/>
              </w:rPr>
            </w:pPr>
            <w:r w:rsidRPr="005A07C7">
              <w:rPr>
                <w:b/>
                <w:sz w:val="20"/>
                <w:szCs w:val="20"/>
              </w:rPr>
              <w:t>1</w:t>
            </w:r>
          </w:p>
        </w:tc>
        <w:tc>
          <w:tcPr>
            <w:tcW w:w="9390" w:type="dxa"/>
            <w:gridSpan w:val="3"/>
          </w:tcPr>
          <w:p w:rsidR="003B17BD" w:rsidRPr="005A07C7" w:rsidRDefault="003B17BD" w:rsidP="003B17BD">
            <w:pPr>
              <w:spacing w:line="236" w:lineRule="auto"/>
              <w:ind w:right="220"/>
              <w:jc w:val="center"/>
              <w:rPr>
                <w:b/>
                <w:sz w:val="24"/>
                <w:szCs w:val="24"/>
              </w:rPr>
            </w:pPr>
            <w:r w:rsidRPr="005A07C7">
              <w:rPr>
                <w:b/>
                <w:sz w:val="24"/>
                <w:szCs w:val="24"/>
              </w:rPr>
              <w:t xml:space="preserve">«Должности работников культуры, искусства и кинематографии </w:t>
            </w:r>
            <w:r w:rsidR="00E47484" w:rsidRPr="005A07C7">
              <w:rPr>
                <w:b/>
                <w:sz w:val="24"/>
                <w:szCs w:val="24"/>
              </w:rPr>
              <w:t>среднего</w:t>
            </w:r>
            <w:r w:rsidRPr="005A07C7">
              <w:rPr>
                <w:b/>
                <w:sz w:val="24"/>
                <w:szCs w:val="24"/>
              </w:rPr>
              <w:t xml:space="preserve"> звена»</w:t>
            </w:r>
          </w:p>
        </w:tc>
      </w:tr>
      <w:tr w:rsidR="003B17BD" w:rsidTr="003B17BD">
        <w:tc>
          <w:tcPr>
            <w:tcW w:w="686" w:type="dxa"/>
          </w:tcPr>
          <w:p w:rsidR="003B17BD" w:rsidRDefault="003B17BD" w:rsidP="003B17BD">
            <w:pPr>
              <w:spacing w:line="236" w:lineRule="auto"/>
              <w:ind w:right="220"/>
              <w:jc w:val="center"/>
              <w:rPr>
                <w:sz w:val="20"/>
                <w:szCs w:val="20"/>
              </w:rPr>
            </w:pPr>
            <w:r>
              <w:rPr>
                <w:sz w:val="20"/>
                <w:szCs w:val="20"/>
              </w:rPr>
              <w:t>1.1</w:t>
            </w:r>
          </w:p>
        </w:tc>
        <w:tc>
          <w:tcPr>
            <w:tcW w:w="2564" w:type="dxa"/>
          </w:tcPr>
          <w:p w:rsidR="003B17BD" w:rsidRPr="00E47484" w:rsidRDefault="003B17BD" w:rsidP="003B17BD">
            <w:pPr>
              <w:spacing w:line="236" w:lineRule="auto"/>
              <w:ind w:right="220"/>
              <w:jc w:val="center"/>
              <w:rPr>
                <w:sz w:val="24"/>
                <w:szCs w:val="24"/>
              </w:rPr>
            </w:pPr>
            <w:r w:rsidRPr="00E47484">
              <w:rPr>
                <w:sz w:val="24"/>
                <w:szCs w:val="24"/>
              </w:rPr>
              <w:t>Без квалификационной категории</w:t>
            </w:r>
          </w:p>
        </w:tc>
        <w:tc>
          <w:tcPr>
            <w:tcW w:w="4335" w:type="dxa"/>
          </w:tcPr>
          <w:p w:rsidR="003B17BD" w:rsidRPr="00E47484" w:rsidRDefault="003B17BD" w:rsidP="003B17BD">
            <w:pPr>
              <w:spacing w:line="236" w:lineRule="auto"/>
              <w:ind w:right="220"/>
              <w:jc w:val="center"/>
              <w:rPr>
                <w:sz w:val="24"/>
                <w:szCs w:val="24"/>
              </w:rPr>
            </w:pPr>
            <w:r w:rsidRPr="00E47484">
              <w:rPr>
                <w:sz w:val="24"/>
                <w:szCs w:val="24"/>
              </w:rPr>
              <w:t>Аккомпаниатор; руководитель кружка, любительского объединения, клуба по интересам; заведующий костюмерной.</w:t>
            </w:r>
          </w:p>
        </w:tc>
        <w:tc>
          <w:tcPr>
            <w:tcW w:w="2491" w:type="dxa"/>
          </w:tcPr>
          <w:p w:rsidR="003B17BD" w:rsidRPr="00E47484" w:rsidRDefault="000C36E6" w:rsidP="003B17BD">
            <w:pPr>
              <w:spacing w:line="236" w:lineRule="auto"/>
              <w:ind w:right="220"/>
              <w:jc w:val="center"/>
              <w:rPr>
                <w:sz w:val="24"/>
                <w:szCs w:val="24"/>
              </w:rPr>
            </w:pPr>
            <w:r>
              <w:rPr>
                <w:sz w:val="24"/>
                <w:szCs w:val="24"/>
              </w:rPr>
              <w:t>8390</w:t>
            </w:r>
          </w:p>
        </w:tc>
      </w:tr>
      <w:tr w:rsidR="003B17BD" w:rsidTr="003B17BD">
        <w:tc>
          <w:tcPr>
            <w:tcW w:w="686" w:type="dxa"/>
          </w:tcPr>
          <w:p w:rsidR="003B17BD" w:rsidRDefault="00E47484" w:rsidP="003B17BD">
            <w:pPr>
              <w:spacing w:line="236" w:lineRule="auto"/>
              <w:ind w:right="220"/>
              <w:jc w:val="center"/>
              <w:rPr>
                <w:sz w:val="20"/>
                <w:szCs w:val="20"/>
              </w:rPr>
            </w:pPr>
            <w:r>
              <w:rPr>
                <w:sz w:val="20"/>
                <w:szCs w:val="20"/>
              </w:rPr>
              <w:t>1.2</w:t>
            </w:r>
          </w:p>
        </w:tc>
        <w:tc>
          <w:tcPr>
            <w:tcW w:w="2564" w:type="dxa"/>
          </w:tcPr>
          <w:p w:rsidR="003B17BD" w:rsidRPr="00E47484" w:rsidRDefault="003B17BD" w:rsidP="003B17BD">
            <w:pPr>
              <w:spacing w:line="236" w:lineRule="auto"/>
              <w:ind w:right="220"/>
              <w:jc w:val="center"/>
              <w:rPr>
                <w:sz w:val="24"/>
                <w:szCs w:val="24"/>
              </w:rPr>
            </w:pPr>
            <w:r w:rsidRPr="00E47484">
              <w:rPr>
                <w:sz w:val="24"/>
                <w:szCs w:val="24"/>
              </w:rPr>
              <w:t xml:space="preserve">Вторая </w:t>
            </w:r>
            <w:r w:rsidR="00E47484">
              <w:rPr>
                <w:sz w:val="24"/>
                <w:szCs w:val="24"/>
              </w:rPr>
              <w:t>категория</w:t>
            </w:r>
            <w:r w:rsidRPr="00E47484">
              <w:rPr>
                <w:sz w:val="24"/>
                <w:szCs w:val="24"/>
              </w:rPr>
              <w:t xml:space="preserve"> </w:t>
            </w:r>
          </w:p>
        </w:tc>
        <w:tc>
          <w:tcPr>
            <w:tcW w:w="4335" w:type="dxa"/>
          </w:tcPr>
          <w:p w:rsidR="003B17BD" w:rsidRPr="00E47484" w:rsidRDefault="00E47484" w:rsidP="003B17BD">
            <w:pPr>
              <w:spacing w:line="236" w:lineRule="auto"/>
              <w:ind w:right="220"/>
              <w:jc w:val="center"/>
              <w:rPr>
                <w:sz w:val="24"/>
                <w:szCs w:val="24"/>
              </w:rPr>
            </w:pPr>
            <w:r w:rsidRPr="00E47484">
              <w:rPr>
                <w:sz w:val="24"/>
                <w:szCs w:val="24"/>
              </w:rPr>
              <w:t>Руководитель кружка, любительского объединения, клуба по интересам;</w:t>
            </w:r>
          </w:p>
        </w:tc>
        <w:tc>
          <w:tcPr>
            <w:tcW w:w="2491" w:type="dxa"/>
          </w:tcPr>
          <w:p w:rsidR="003B17BD" w:rsidRPr="00E47484" w:rsidRDefault="00E47484" w:rsidP="003B17BD">
            <w:pPr>
              <w:spacing w:line="236" w:lineRule="auto"/>
              <w:ind w:right="220"/>
              <w:jc w:val="center"/>
              <w:rPr>
                <w:sz w:val="24"/>
                <w:szCs w:val="24"/>
              </w:rPr>
            </w:pPr>
            <w:r w:rsidRPr="00E47484">
              <w:rPr>
                <w:sz w:val="24"/>
                <w:szCs w:val="24"/>
              </w:rPr>
              <w:t>8707</w:t>
            </w:r>
          </w:p>
        </w:tc>
      </w:tr>
      <w:tr w:rsidR="003B17BD" w:rsidTr="003B17BD">
        <w:tc>
          <w:tcPr>
            <w:tcW w:w="686" w:type="dxa"/>
          </w:tcPr>
          <w:p w:rsidR="003B17BD" w:rsidRDefault="00E47484" w:rsidP="003B17BD">
            <w:pPr>
              <w:spacing w:line="236" w:lineRule="auto"/>
              <w:ind w:right="220"/>
              <w:jc w:val="center"/>
              <w:rPr>
                <w:sz w:val="20"/>
                <w:szCs w:val="20"/>
              </w:rPr>
            </w:pPr>
            <w:r>
              <w:rPr>
                <w:sz w:val="20"/>
                <w:szCs w:val="20"/>
              </w:rPr>
              <w:t>1.3</w:t>
            </w:r>
          </w:p>
        </w:tc>
        <w:tc>
          <w:tcPr>
            <w:tcW w:w="2564" w:type="dxa"/>
          </w:tcPr>
          <w:p w:rsidR="003B17BD" w:rsidRPr="00E47484" w:rsidRDefault="00E47484" w:rsidP="003B17BD">
            <w:pPr>
              <w:spacing w:line="236" w:lineRule="auto"/>
              <w:ind w:right="220"/>
              <w:jc w:val="center"/>
              <w:rPr>
                <w:sz w:val="24"/>
                <w:szCs w:val="24"/>
              </w:rPr>
            </w:pPr>
            <w:r w:rsidRPr="00E47484">
              <w:rPr>
                <w:sz w:val="24"/>
                <w:szCs w:val="24"/>
              </w:rPr>
              <w:t xml:space="preserve">Первая категория </w:t>
            </w:r>
          </w:p>
        </w:tc>
        <w:tc>
          <w:tcPr>
            <w:tcW w:w="4335" w:type="dxa"/>
          </w:tcPr>
          <w:p w:rsidR="003B17BD" w:rsidRPr="00E47484" w:rsidRDefault="00E47484" w:rsidP="003B17BD">
            <w:pPr>
              <w:spacing w:line="236" w:lineRule="auto"/>
              <w:ind w:right="220"/>
              <w:jc w:val="center"/>
              <w:rPr>
                <w:sz w:val="24"/>
                <w:szCs w:val="24"/>
              </w:rPr>
            </w:pPr>
            <w:r w:rsidRPr="00E47484">
              <w:rPr>
                <w:sz w:val="24"/>
                <w:szCs w:val="24"/>
              </w:rPr>
              <w:t>Руководитель кружка, любительского объединения, клуба по интересам;</w:t>
            </w:r>
          </w:p>
        </w:tc>
        <w:tc>
          <w:tcPr>
            <w:tcW w:w="2491" w:type="dxa"/>
          </w:tcPr>
          <w:p w:rsidR="003B17BD" w:rsidRPr="00E47484" w:rsidRDefault="00E47484" w:rsidP="003B17BD">
            <w:pPr>
              <w:spacing w:line="236" w:lineRule="auto"/>
              <w:ind w:right="220"/>
              <w:jc w:val="center"/>
              <w:rPr>
                <w:sz w:val="24"/>
                <w:szCs w:val="24"/>
              </w:rPr>
            </w:pPr>
            <w:r w:rsidRPr="00E47484">
              <w:rPr>
                <w:sz w:val="24"/>
                <w:szCs w:val="24"/>
              </w:rPr>
              <w:t>9102</w:t>
            </w:r>
          </w:p>
        </w:tc>
      </w:tr>
      <w:tr w:rsidR="00E47484" w:rsidTr="00CF45FC">
        <w:tc>
          <w:tcPr>
            <w:tcW w:w="686" w:type="dxa"/>
          </w:tcPr>
          <w:p w:rsidR="00E47484" w:rsidRPr="005A07C7" w:rsidRDefault="00E47484" w:rsidP="003B17BD">
            <w:pPr>
              <w:spacing w:line="236" w:lineRule="auto"/>
              <w:ind w:right="220"/>
              <w:jc w:val="center"/>
              <w:rPr>
                <w:b/>
                <w:sz w:val="20"/>
                <w:szCs w:val="20"/>
              </w:rPr>
            </w:pPr>
            <w:r w:rsidRPr="005A07C7">
              <w:rPr>
                <w:b/>
                <w:sz w:val="20"/>
                <w:szCs w:val="20"/>
              </w:rPr>
              <w:t>2</w:t>
            </w:r>
          </w:p>
        </w:tc>
        <w:tc>
          <w:tcPr>
            <w:tcW w:w="9390" w:type="dxa"/>
            <w:gridSpan w:val="3"/>
          </w:tcPr>
          <w:p w:rsidR="00E47484" w:rsidRPr="005A07C7" w:rsidRDefault="00E47484" w:rsidP="003B17BD">
            <w:pPr>
              <w:spacing w:line="236" w:lineRule="auto"/>
              <w:ind w:right="220"/>
              <w:jc w:val="center"/>
              <w:rPr>
                <w:b/>
                <w:sz w:val="24"/>
                <w:szCs w:val="24"/>
              </w:rPr>
            </w:pPr>
            <w:r w:rsidRPr="005A07C7">
              <w:rPr>
                <w:b/>
                <w:sz w:val="24"/>
                <w:szCs w:val="24"/>
              </w:rPr>
              <w:t>«Должности работников культуры, искусства и кинематографии ведущего звена»</w:t>
            </w:r>
          </w:p>
        </w:tc>
      </w:tr>
      <w:tr w:rsidR="00E47484" w:rsidTr="003B17BD">
        <w:tc>
          <w:tcPr>
            <w:tcW w:w="686" w:type="dxa"/>
          </w:tcPr>
          <w:p w:rsidR="00E47484" w:rsidRDefault="001D021D" w:rsidP="003B17BD">
            <w:pPr>
              <w:spacing w:line="236" w:lineRule="auto"/>
              <w:ind w:right="220"/>
              <w:jc w:val="center"/>
              <w:rPr>
                <w:sz w:val="20"/>
                <w:szCs w:val="20"/>
              </w:rPr>
            </w:pPr>
            <w:r>
              <w:rPr>
                <w:sz w:val="20"/>
                <w:szCs w:val="20"/>
              </w:rPr>
              <w:t>2.1</w:t>
            </w:r>
          </w:p>
        </w:tc>
        <w:tc>
          <w:tcPr>
            <w:tcW w:w="2564" w:type="dxa"/>
          </w:tcPr>
          <w:p w:rsidR="00E47484" w:rsidRPr="00E47484" w:rsidRDefault="00E47484" w:rsidP="003B17BD">
            <w:pPr>
              <w:spacing w:line="236" w:lineRule="auto"/>
              <w:ind w:right="220"/>
              <w:jc w:val="center"/>
              <w:rPr>
                <w:sz w:val="24"/>
                <w:szCs w:val="24"/>
              </w:rPr>
            </w:pPr>
            <w:r w:rsidRPr="00E47484">
              <w:rPr>
                <w:sz w:val="24"/>
                <w:szCs w:val="24"/>
              </w:rPr>
              <w:t xml:space="preserve">Без </w:t>
            </w:r>
            <w:r w:rsidRPr="00E47484">
              <w:rPr>
                <w:sz w:val="24"/>
                <w:szCs w:val="24"/>
              </w:rPr>
              <w:lastRenderedPageBreak/>
              <w:t>квалификационной категории</w:t>
            </w:r>
          </w:p>
        </w:tc>
        <w:tc>
          <w:tcPr>
            <w:tcW w:w="4335" w:type="dxa"/>
          </w:tcPr>
          <w:p w:rsidR="00E47484" w:rsidRPr="00E47484" w:rsidRDefault="00E47484" w:rsidP="003B17BD">
            <w:pPr>
              <w:spacing w:line="236" w:lineRule="auto"/>
              <w:ind w:right="220"/>
              <w:jc w:val="center"/>
              <w:rPr>
                <w:sz w:val="24"/>
                <w:szCs w:val="24"/>
              </w:rPr>
            </w:pPr>
            <w:r>
              <w:rPr>
                <w:sz w:val="24"/>
                <w:szCs w:val="24"/>
              </w:rPr>
              <w:lastRenderedPageBreak/>
              <w:t>Библиотекарь; библиограф.</w:t>
            </w:r>
          </w:p>
        </w:tc>
        <w:tc>
          <w:tcPr>
            <w:tcW w:w="2491" w:type="dxa"/>
          </w:tcPr>
          <w:p w:rsidR="00E47484" w:rsidRPr="00E47484" w:rsidRDefault="00E47484" w:rsidP="003B17BD">
            <w:pPr>
              <w:spacing w:line="236" w:lineRule="auto"/>
              <w:ind w:right="220"/>
              <w:jc w:val="center"/>
              <w:rPr>
                <w:sz w:val="24"/>
                <w:szCs w:val="24"/>
              </w:rPr>
            </w:pPr>
            <w:r>
              <w:rPr>
                <w:sz w:val="24"/>
                <w:szCs w:val="24"/>
              </w:rPr>
              <w:t>9694</w:t>
            </w:r>
          </w:p>
        </w:tc>
      </w:tr>
      <w:tr w:rsidR="00E47484" w:rsidTr="003B17BD">
        <w:tc>
          <w:tcPr>
            <w:tcW w:w="686" w:type="dxa"/>
          </w:tcPr>
          <w:p w:rsidR="00E47484" w:rsidRDefault="001D021D" w:rsidP="003B17BD">
            <w:pPr>
              <w:spacing w:line="236" w:lineRule="auto"/>
              <w:ind w:right="220"/>
              <w:jc w:val="center"/>
              <w:rPr>
                <w:sz w:val="20"/>
                <w:szCs w:val="20"/>
              </w:rPr>
            </w:pPr>
            <w:r>
              <w:rPr>
                <w:sz w:val="20"/>
                <w:szCs w:val="20"/>
              </w:rPr>
              <w:t>2.2</w:t>
            </w:r>
          </w:p>
        </w:tc>
        <w:tc>
          <w:tcPr>
            <w:tcW w:w="2564" w:type="dxa"/>
          </w:tcPr>
          <w:p w:rsidR="00E47484" w:rsidRPr="00E47484" w:rsidRDefault="00E47484" w:rsidP="003B17BD">
            <w:pPr>
              <w:spacing w:line="236" w:lineRule="auto"/>
              <w:ind w:right="220"/>
              <w:jc w:val="center"/>
              <w:rPr>
                <w:sz w:val="24"/>
                <w:szCs w:val="24"/>
              </w:rPr>
            </w:pPr>
            <w:r w:rsidRPr="00E47484">
              <w:rPr>
                <w:sz w:val="24"/>
                <w:szCs w:val="24"/>
              </w:rPr>
              <w:t>Без квалификационной категории</w:t>
            </w:r>
          </w:p>
        </w:tc>
        <w:tc>
          <w:tcPr>
            <w:tcW w:w="4335" w:type="dxa"/>
          </w:tcPr>
          <w:p w:rsidR="00E47484" w:rsidRPr="00E47484" w:rsidRDefault="00E47484" w:rsidP="003B17BD">
            <w:pPr>
              <w:spacing w:line="236" w:lineRule="auto"/>
              <w:ind w:right="220"/>
              <w:jc w:val="center"/>
              <w:rPr>
                <w:sz w:val="24"/>
                <w:szCs w:val="24"/>
              </w:rPr>
            </w:pPr>
            <w:r>
              <w:rPr>
                <w:sz w:val="24"/>
                <w:szCs w:val="24"/>
              </w:rPr>
              <w:t>Методист музея;</w:t>
            </w:r>
          </w:p>
        </w:tc>
        <w:tc>
          <w:tcPr>
            <w:tcW w:w="2491" w:type="dxa"/>
          </w:tcPr>
          <w:p w:rsidR="00E47484" w:rsidRPr="00E47484" w:rsidRDefault="00773184" w:rsidP="003B17BD">
            <w:pPr>
              <w:spacing w:line="236" w:lineRule="auto"/>
              <w:ind w:right="220"/>
              <w:jc w:val="center"/>
              <w:rPr>
                <w:sz w:val="24"/>
                <w:szCs w:val="24"/>
              </w:rPr>
            </w:pPr>
            <w:r>
              <w:rPr>
                <w:sz w:val="24"/>
                <w:szCs w:val="24"/>
              </w:rPr>
              <w:t>9694</w:t>
            </w:r>
          </w:p>
        </w:tc>
      </w:tr>
      <w:tr w:rsidR="00E47484" w:rsidTr="003B17BD">
        <w:tc>
          <w:tcPr>
            <w:tcW w:w="686" w:type="dxa"/>
          </w:tcPr>
          <w:p w:rsidR="00E47484" w:rsidRDefault="001D021D" w:rsidP="003B17BD">
            <w:pPr>
              <w:spacing w:line="236" w:lineRule="auto"/>
              <w:ind w:right="220"/>
              <w:jc w:val="center"/>
              <w:rPr>
                <w:sz w:val="20"/>
                <w:szCs w:val="20"/>
              </w:rPr>
            </w:pPr>
            <w:r>
              <w:rPr>
                <w:sz w:val="20"/>
                <w:szCs w:val="20"/>
              </w:rPr>
              <w:t>2.3</w:t>
            </w:r>
          </w:p>
        </w:tc>
        <w:tc>
          <w:tcPr>
            <w:tcW w:w="2564" w:type="dxa"/>
            <w:vMerge w:val="restart"/>
          </w:tcPr>
          <w:p w:rsidR="00E47484" w:rsidRPr="00E47484" w:rsidRDefault="00E47484" w:rsidP="003B17BD">
            <w:pPr>
              <w:spacing w:line="236" w:lineRule="auto"/>
              <w:ind w:right="220"/>
              <w:jc w:val="center"/>
              <w:rPr>
                <w:sz w:val="24"/>
                <w:szCs w:val="24"/>
              </w:rPr>
            </w:pPr>
            <w:r w:rsidRPr="00E47484">
              <w:rPr>
                <w:sz w:val="24"/>
                <w:szCs w:val="24"/>
              </w:rPr>
              <w:t>Вторая категория</w:t>
            </w:r>
          </w:p>
        </w:tc>
        <w:tc>
          <w:tcPr>
            <w:tcW w:w="4335" w:type="dxa"/>
          </w:tcPr>
          <w:p w:rsidR="00E47484" w:rsidRPr="00E47484" w:rsidRDefault="00E47484" w:rsidP="003B17BD">
            <w:pPr>
              <w:spacing w:line="236" w:lineRule="auto"/>
              <w:ind w:right="220"/>
              <w:jc w:val="center"/>
              <w:rPr>
                <w:sz w:val="24"/>
                <w:szCs w:val="24"/>
              </w:rPr>
            </w:pPr>
            <w:r w:rsidRPr="00E47484">
              <w:rPr>
                <w:sz w:val="24"/>
                <w:szCs w:val="24"/>
              </w:rPr>
              <w:t>Библиотекарь; библиограф.</w:t>
            </w:r>
          </w:p>
        </w:tc>
        <w:tc>
          <w:tcPr>
            <w:tcW w:w="2491" w:type="dxa"/>
          </w:tcPr>
          <w:p w:rsidR="00E47484" w:rsidRPr="00E47484" w:rsidRDefault="00E47484" w:rsidP="003B17BD">
            <w:pPr>
              <w:spacing w:line="236" w:lineRule="auto"/>
              <w:ind w:right="220"/>
              <w:jc w:val="center"/>
              <w:rPr>
                <w:sz w:val="24"/>
                <w:szCs w:val="24"/>
              </w:rPr>
            </w:pPr>
            <w:r>
              <w:rPr>
                <w:sz w:val="24"/>
                <w:szCs w:val="24"/>
              </w:rPr>
              <w:t>10207</w:t>
            </w:r>
          </w:p>
        </w:tc>
      </w:tr>
      <w:tr w:rsidR="00E47484" w:rsidTr="003B17BD">
        <w:tc>
          <w:tcPr>
            <w:tcW w:w="686" w:type="dxa"/>
          </w:tcPr>
          <w:p w:rsidR="00E47484" w:rsidRDefault="001D021D" w:rsidP="003B17BD">
            <w:pPr>
              <w:spacing w:line="236" w:lineRule="auto"/>
              <w:ind w:right="220"/>
              <w:jc w:val="center"/>
              <w:rPr>
                <w:sz w:val="20"/>
                <w:szCs w:val="20"/>
              </w:rPr>
            </w:pPr>
            <w:r>
              <w:rPr>
                <w:sz w:val="20"/>
                <w:szCs w:val="20"/>
              </w:rPr>
              <w:t>2.4</w:t>
            </w:r>
          </w:p>
        </w:tc>
        <w:tc>
          <w:tcPr>
            <w:tcW w:w="2564" w:type="dxa"/>
            <w:vMerge/>
          </w:tcPr>
          <w:p w:rsidR="00E47484" w:rsidRPr="00E47484" w:rsidRDefault="00E47484" w:rsidP="003B17BD">
            <w:pPr>
              <w:spacing w:line="236" w:lineRule="auto"/>
              <w:ind w:right="220"/>
              <w:jc w:val="center"/>
              <w:rPr>
                <w:sz w:val="24"/>
                <w:szCs w:val="24"/>
              </w:rPr>
            </w:pPr>
          </w:p>
        </w:tc>
        <w:tc>
          <w:tcPr>
            <w:tcW w:w="4335" w:type="dxa"/>
          </w:tcPr>
          <w:p w:rsidR="00E47484" w:rsidRPr="00E47484" w:rsidRDefault="00E47484" w:rsidP="003B17BD">
            <w:pPr>
              <w:spacing w:line="236" w:lineRule="auto"/>
              <w:ind w:right="220"/>
              <w:jc w:val="center"/>
              <w:rPr>
                <w:sz w:val="24"/>
                <w:szCs w:val="24"/>
              </w:rPr>
            </w:pPr>
            <w:r>
              <w:rPr>
                <w:sz w:val="24"/>
                <w:szCs w:val="24"/>
              </w:rPr>
              <w:t>Методист музея;</w:t>
            </w:r>
          </w:p>
        </w:tc>
        <w:tc>
          <w:tcPr>
            <w:tcW w:w="2491" w:type="dxa"/>
          </w:tcPr>
          <w:p w:rsidR="00E47484" w:rsidRPr="00E47484" w:rsidRDefault="00773184" w:rsidP="003B17BD">
            <w:pPr>
              <w:spacing w:line="236" w:lineRule="auto"/>
              <w:ind w:right="220"/>
              <w:jc w:val="center"/>
              <w:rPr>
                <w:sz w:val="24"/>
                <w:szCs w:val="24"/>
              </w:rPr>
            </w:pPr>
            <w:r>
              <w:rPr>
                <w:sz w:val="24"/>
                <w:szCs w:val="24"/>
              </w:rPr>
              <w:t>10207</w:t>
            </w:r>
          </w:p>
        </w:tc>
      </w:tr>
      <w:tr w:rsidR="00E47484" w:rsidTr="003B17BD">
        <w:tc>
          <w:tcPr>
            <w:tcW w:w="686" w:type="dxa"/>
          </w:tcPr>
          <w:p w:rsidR="00E47484" w:rsidRDefault="001D021D" w:rsidP="00E47484">
            <w:pPr>
              <w:spacing w:line="236" w:lineRule="auto"/>
              <w:ind w:right="220"/>
              <w:jc w:val="center"/>
              <w:rPr>
                <w:sz w:val="20"/>
                <w:szCs w:val="20"/>
              </w:rPr>
            </w:pPr>
            <w:r>
              <w:rPr>
                <w:sz w:val="20"/>
                <w:szCs w:val="20"/>
              </w:rPr>
              <w:t>2.5</w:t>
            </w:r>
          </w:p>
        </w:tc>
        <w:tc>
          <w:tcPr>
            <w:tcW w:w="2564" w:type="dxa"/>
            <w:vMerge w:val="restart"/>
          </w:tcPr>
          <w:p w:rsidR="00E47484" w:rsidRPr="00E47484" w:rsidRDefault="00E47484" w:rsidP="00E47484">
            <w:pPr>
              <w:spacing w:line="236" w:lineRule="auto"/>
              <w:ind w:right="220"/>
              <w:jc w:val="center"/>
              <w:rPr>
                <w:sz w:val="24"/>
                <w:szCs w:val="24"/>
              </w:rPr>
            </w:pPr>
            <w:r>
              <w:rPr>
                <w:sz w:val="24"/>
                <w:szCs w:val="24"/>
              </w:rPr>
              <w:t xml:space="preserve">Первая категория </w:t>
            </w:r>
          </w:p>
        </w:tc>
        <w:tc>
          <w:tcPr>
            <w:tcW w:w="4335" w:type="dxa"/>
          </w:tcPr>
          <w:p w:rsidR="00E47484" w:rsidRPr="00E47484" w:rsidRDefault="00E47484" w:rsidP="00E47484">
            <w:pPr>
              <w:spacing w:line="236" w:lineRule="auto"/>
              <w:ind w:right="220"/>
              <w:jc w:val="center"/>
              <w:rPr>
                <w:sz w:val="24"/>
                <w:szCs w:val="24"/>
              </w:rPr>
            </w:pPr>
            <w:r w:rsidRPr="00E47484">
              <w:rPr>
                <w:sz w:val="24"/>
                <w:szCs w:val="24"/>
              </w:rPr>
              <w:t>Библиотекарь; библиограф.</w:t>
            </w:r>
          </w:p>
        </w:tc>
        <w:tc>
          <w:tcPr>
            <w:tcW w:w="2491" w:type="dxa"/>
          </w:tcPr>
          <w:p w:rsidR="00E47484" w:rsidRPr="00E47484" w:rsidRDefault="00E47484" w:rsidP="00E47484">
            <w:pPr>
              <w:spacing w:line="236" w:lineRule="auto"/>
              <w:ind w:right="220"/>
              <w:jc w:val="center"/>
              <w:rPr>
                <w:sz w:val="24"/>
                <w:szCs w:val="24"/>
              </w:rPr>
            </w:pPr>
            <w:r>
              <w:rPr>
                <w:sz w:val="24"/>
                <w:szCs w:val="24"/>
              </w:rPr>
              <w:t>10720</w:t>
            </w:r>
          </w:p>
        </w:tc>
      </w:tr>
      <w:tr w:rsidR="00E47484" w:rsidTr="003B17BD">
        <w:tc>
          <w:tcPr>
            <w:tcW w:w="686" w:type="dxa"/>
          </w:tcPr>
          <w:p w:rsidR="00E47484" w:rsidRDefault="001D021D" w:rsidP="00E47484">
            <w:pPr>
              <w:spacing w:line="236" w:lineRule="auto"/>
              <w:ind w:right="220"/>
              <w:jc w:val="center"/>
              <w:rPr>
                <w:sz w:val="20"/>
                <w:szCs w:val="20"/>
              </w:rPr>
            </w:pPr>
            <w:r>
              <w:rPr>
                <w:sz w:val="20"/>
                <w:szCs w:val="20"/>
              </w:rPr>
              <w:t>2.6</w:t>
            </w:r>
          </w:p>
        </w:tc>
        <w:tc>
          <w:tcPr>
            <w:tcW w:w="2564" w:type="dxa"/>
            <w:vMerge/>
          </w:tcPr>
          <w:p w:rsidR="00E47484" w:rsidRDefault="00E47484" w:rsidP="00E47484">
            <w:pPr>
              <w:spacing w:line="236" w:lineRule="auto"/>
              <w:ind w:right="220"/>
              <w:jc w:val="center"/>
              <w:rPr>
                <w:sz w:val="24"/>
                <w:szCs w:val="24"/>
              </w:rPr>
            </w:pPr>
          </w:p>
        </w:tc>
        <w:tc>
          <w:tcPr>
            <w:tcW w:w="4335" w:type="dxa"/>
          </w:tcPr>
          <w:p w:rsidR="00E47484" w:rsidRPr="00E47484" w:rsidRDefault="00E47484" w:rsidP="00E47484">
            <w:pPr>
              <w:spacing w:line="236" w:lineRule="auto"/>
              <w:ind w:right="220"/>
              <w:jc w:val="center"/>
              <w:rPr>
                <w:sz w:val="24"/>
                <w:szCs w:val="24"/>
              </w:rPr>
            </w:pPr>
            <w:r>
              <w:rPr>
                <w:sz w:val="24"/>
                <w:szCs w:val="24"/>
              </w:rPr>
              <w:t>Методист музея;</w:t>
            </w:r>
          </w:p>
        </w:tc>
        <w:tc>
          <w:tcPr>
            <w:tcW w:w="2491" w:type="dxa"/>
          </w:tcPr>
          <w:p w:rsidR="00E47484" w:rsidRPr="00E47484" w:rsidRDefault="00773184" w:rsidP="00E47484">
            <w:pPr>
              <w:spacing w:line="236" w:lineRule="auto"/>
              <w:ind w:right="220"/>
              <w:jc w:val="center"/>
              <w:rPr>
                <w:sz w:val="24"/>
                <w:szCs w:val="24"/>
              </w:rPr>
            </w:pPr>
            <w:r>
              <w:rPr>
                <w:sz w:val="24"/>
                <w:szCs w:val="24"/>
              </w:rPr>
              <w:t>10720</w:t>
            </w:r>
          </w:p>
        </w:tc>
      </w:tr>
      <w:tr w:rsidR="00E47484" w:rsidTr="001D021D">
        <w:trPr>
          <w:trHeight w:val="1158"/>
        </w:trPr>
        <w:tc>
          <w:tcPr>
            <w:tcW w:w="686" w:type="dxa"/>
          </w:tcPr>
          <w:p w:rsidR="00E47484" w:rsidRDefault="001D021D" w:rsidP="00E47484">
            <w:pPr>
              <w:spacing w:line="236" w:lineRule="auto"/>
              <w:ind w:right="220"/>
              <w:jc w:val="center"/>
              <w:rPr>
                <w:sz w:val="20"/>
                <w:szCs w:val="20"/>
              </w:rPr>
            </w:pPr>
            <w:r>
              <w:rPr>
                <w:sz w:val="20"/>
                <w:szCs w:val="20"/>
              </w:rPr>
              <w:t>2.7</w:t>
            </w:r>
          </w:p>
        </w:tc>
        <w:tc>
          <w:tcPr>
            <w:tcW w:w="2564" w:type="dxa"/>
            <w:vMerge w:val="restart"/>
          </w:tcPr>
          <w:p w:rsidR="00E47484" w:rsidRDefault="00E47484" w:rsidP="00E47484">
            <w:pPr>
              <w:spacing w:line="236" w:lineRule="auto"/>
              <w:ind w:right="220"/>
              <w:jc w:val="center"/>
              <w:rPr>
                <w:sz w:val="24"/>
                <w:szCs w:val="24"/>
              </w:rPr>
            </w:pPr>
            <w:proofErr w:type="gramStart"/>
            <w:r>
              <w:rPr>
                <w:sz w:val="24"/>
                <w:szCs w:val="24"/>
              </w:rPr>
              <w:t>Должности  специалистов</w:t>
            </w:r>
            <w:proofErr w:type="gramEnd"/>
            <w:r>
              <w:rPr>
                <w:sz w:val="24"/>
                <w:szCs w:val="24"/>
              </w:rPr>
              <w:t>, по которым устанавливается производное должностное наименование «Ведущий»</w:t>
            </w:r>
          </w:p>
        </w:tc>
        <w:tc>
          <w:tcPr>
            <w:tcW w:w="4335" w:type="dxa"/>
          </w:tcPr>
          <w:p w:rsidR="00E47484" w:rsidRPr="00E47484" w:rsidRDefault="00E47484" w:rsidP="00E47484">
            <w:pPr>
              <w:spacing w:line="236" w:lineRule="auto"/>
              <w:ind w:right="220"/>
              <w:jc w:val="center"/>
              <w:rPr>
                <w:sz w:val="24"/>
                <w:szCs w:val="24"/>
              </w:rPr>
            </w:pPr>
            <w:r w:rsidRPr="00E47484">
              <w:rPr>
                <w:sz w:val="24"/>
                <w:szCs w:val="24"/>
              </w:rPr>
              <w:t>Библиотекарь; библиограф.</w:t>
            </w:r>
          </w:p>
        </w:tc>
        <w:tc>
          <w:tcPr>
            <w:tcW w:w="2491" w:type="dxa"/>
          </w:tcPr>
          <w:p w:rsidR="00E47484" w:rsidRPr="00E47484" w:rsidRDefault="00773184" w:rsidP="00E47484">
            <w:pPr>
              <w:spacing w:line="236" w:lineRule="auto"/>
              <w:ind w:right="220"/>
              <w:jc w:val="center"/>
              <w:rPr>
                <w:sz w:val="24"/>
                <w:szCs w:val="24"/>
              </w:rPr>
            </w:pPr>
            <w:r>
              <w:rPr>
                <w:sz w:val="24"/>
                <w:szCs w:val="24"/>
              </w:rPr>
              <w:t>11175</w:t>
            </w:r>
          </w:p>
        </w:tc>
      </w:tr>
      <w:tr w:rsidR="00E47484" w:rsidTr="003B17BD">
        <w:tc>
          <w:tcPr>
            <w:tcW w:w="686" w:type="dxa"/>
          </w:tcPr>
          <w:p w:rsidR="00E47484" w:rsidRDefault="001D021D" w:rsidP="00E47484">
            <w:pPr>
              <w:spacing w:line="236" w:lineRule="auto"/>
              <w:ind w:right="220"/>
              <w:jc w:val="center"/>
              <w:rPr>
                <w:sz w:val="20"/>
                <w:szCs w:val="20"/>
              </w:rPr>
            </w:pPr>
            <w:r>
              <w:rPr>
                <w:sz w:val="20"/>
                <w:szCs w:val="20"/>
              </w:rPr>
              <w:t>2.8</w:t>
            </w:r>
          </w:p>
        </w:tc>
        <w:tc>
          <w:tcPr>
            <w:tcW w:w="2564" w:type="dxa"/>
            <w:vMerge/>
          </w:tcPr>
          <w:p w:rsidR="00E47484" w:rsidRDefault="00E47484" w:rsidP="00E47484">
            <w:pPr>
              <w:spacing w:line="236" w:lineRule="auto"/>
              <w:ind w:right="220"/>
              <w:jc w:val="center"/>
              <w:rPr>
                <w:sz w:val="24"/>
                <w:szCs w:val="24"/>
              </w:rPr>
            </w:pPr>
          </w:p>
        </w:tc>
        <w:tc>
          <w:tcPr>
            <w:tcW w:w="4335" w:type="dxa"/>
          </w:tcPr>
          <w:p w:rsidR="00E47484" w:rsidRPr="00E47484" w:rsidRDefault="00E47484" w:rsidP="00E47484">
            <w:pPr>
              <w:spacing w:line="236" w:lineRule="auto"/>
              <w:ind w:right="220"/>
              <w:jc w:val="center"/>
              <w:rPr>
                <w:sz w:val="24"/>
                <w:szCs w:val="24"/>
              </w:rPr>
            </w:pPr>
            <w:r>
              <w:rPr>
                <w:sz w:val="24"/>
                <w:szCs w:val="24"/>
              </w:rPr>
              <w:t>Методист музея;</w:t>
            </w:r>
          </w:p>
        </w:tc>
        <w:tc>
          <w:tcPr>
            <w:tcW w:w="2491" w:type="dxa"/>
          </w:tcPr>
          <w:p w:rsidR="00E47484" w:rsidRPr="00E47484" w:rsidRDefault="00773184" w:rsidP="00E47484">
            <w:pPr>
              <w:spacing w:line="236" w:lineRule="auto"/>
              <w:ind w:right="220"/>
              <w:jc w:val="center"/>
              <w:rPr>
                <w:sz w:val="24"/>
                <w:szCs w:val="24"/>
              </w:rPr>
            </w:pPr>
            <w:r>
              <w:rPr>
                <w:sz w:val="24"/>
                <w:szCs w:val="24"/>
              </w:rPr>
              <w:t>11175</w:t>
            </w:r>
          </w:p>
        </w:tc>
      </w:tr>
      <w:tr w:rsidR="001D021D" w:rsidTr="00CF45FC">
        <w:tc>
          <w:tcPr>
            <w:tcW w:w="686" w:type="dxa"/>
          </w:tcPr>
          <w:p w:rsidR="001D021D" w:rsidRPr="005A07C7" w:rsidRDefault="001D021D" w:rsidP="003B17BD">
            <w:pPr>
              <w:spacing w:line="236" w:lineRule="auto"/>
              <w:ind w:right="220"/>
              <w:jc w:val="center"/>
              <w:rPr>
                <w:b/>
                <w:sz w:val="20"/>
                <w:szCs w:val="20"/>
              </w:rPr>
            </w:pPr>
            <w:r w:rsidRPr="005A07C7">
              <w:rPr>
                <w:b/>
                <w:sz w:val="20"/>
                <w:szCs w:val="20"/>
              </w:rPr>
              <w:t>3</w:t>
            </w:r>
          </w:p>
        </w:tc>
        <w:tc>
          <w:tcPr>
            <w:tcW w:w="9390" w:type="dxa"/>
            <w:gridSpan w:val="3"/>
          </w:tcPr>
          <w:p w:rsidR="001D021D" w:rsidRPr="005A07C7" w:rsidRDefault="001D021D" w:rsidP="003B17BD">
            <w:pPr>
              <w:spacing w:line="236" w:lineRule="auto"/>
              <w:ind w:right="220"/>
              <w:jc w:val="center"/>
              <w:rPr>
                <w:b/>
                <w:sz w:val="24"/>
                <w:szCs w:val="24"/>
              </w:rPr>
            </w:pPr>
            <w:r w:rsidRPr="005A07C7">
              <w:rPr>
                <w:b/>
                <w:sz w:val="24"/>
                <w:szCs w:val="24"/>
              </w:rPr>
              <w:t>«Должности руководящего состава учреждений культуры, искусства и кинематографии»</w:t>
            </w:r>
          </w:p>
        </w:tc>
      </w:tr>
      <w:tr w:rsidR="001D021D" w:rsidTr="003B17BD">
        <w:tc>
          <w:tcPr>
            <w:tcW w:w="686" w:type="dxa"/>
          </w:tcPr>
          <w:p w:rsidR="001D021D" w:rsidRDefault="005A07C7" w:rsidP="001D021D">
            <w:pPr>
              <w:spacing w:line="236" w:lineRule="auto"/>
              <w:ind w:right="220"/>
              <w:jc w:val="center"/>
              <w:rPr>
                <w:sz w:val="20"/>
                <w:szCs w:val="20"/>
              </w:rPr>
            </w:pPr>
            <w:r>
              <w:rPr>
                <w:sz w:val="20"/>
                <w:szCs w:val="20"/>
              </w:rPr>
              <w:t>3.1</w:t>
            </w:r>
          </w:p>
        </w:tc>
        <w:tc>
          <w:tcPr>
            <w:tcW w:w="2564" w:type="dxa"/>
          </w:tcPr>
          <w:p w:rsidR="001D021D" w:rsidRPr="00E47484" w:rsidRDefault="001D021D" w:rsidP="001D021D">
            <w:pPr>
              <w:spacing w:line="236" w:lineRule="auto"/>
              <w:ind w:right="220"/>
              <w:jc w:val="center"/>
              <w:rPr>
                <w:sz w:val="24"/>
                <w:szCs w:val="24"/>
              </w:rPr>
            </w:pPr>
            <w:r w:rsidRPr="00E47484">
              <w:rPr>
                <w:sz w:val="24"/>
                <w:szCs w:val="24"/>
              </w:rPr>
              <w:t>Без квалификационной категории</w:t>
            </w:r>
          </w:p>
        </w:tc>
        <w:tc>
          <w:tcPr>
            <w:tcW w:w="4335" w:type="dxa"/>
          </w:tcPr>
          <w:p w:rsidR="001D021D" w:rsidRPr="00E47484" w:rsidRDefault="001D021D" w:rsidP="005A07C7">
            <w:pPr>
              <w:spacing w:line="236" w:lineRule="auto"/>
              <w:ind w:right="220"/>
              <w:jc w:val="center"/>
              <w:rPr>
                <w:sz w:val="24"/>
                <w:szCs w:val="24"/>
              </w:rPr>
            </w:pPr>
            <w:r>
              <w:rPr>
                <w:sz w:val="24"/>
                <w:szCs w:val="24"/>
              </w:rPr>
              <w:t xml:space="preserve">Режиссер массовых </w:t>
            </w:r>
            <w:proofErr w:type="gramStart"/>
            <w:r>
              <w:rPr>
                <w:sz w:val="24"/>
                <w:szCs w:val="24"/>
              </w:rPr>
              <w:t>представлений,  руководитель</w:t>
            </w:r>
            <w:proofErr w:type="gramEnd"/>
            <w:r>
              <w:rPr>
                <w:sz w:val="24"/>
                <w:szCs w:val="24"/>
              </w:rPr>
              <w:t xml:space="preserve"> клубного формирования – любительского объединения, студии, коллектива самодеятельного искусства, клуба по интересам</w:t>
            </w:r>
            <w:r w:rsidR="00435E71">
              <w:rPr>
                <w:sz w:val="24"/>
                <w:szCs w:val="24"/>
              </w:rPr>
              <w:t>;</w:t>
            </w:r>
          </w:p>
        </w:tc>
        <w:tc>
          <w:tcPr>
            <w:tcW w:w="2491" w:type="dxa"/>
          </w:tcPr>
          <w:p w:rsidR="001D021D" w:rsidRPr="00E47484" w:rsidRDefault="00435E71" w:rsidP="001D021D">
            <w:pPr>
              <w:spacing w:line="236" w:lineRule="auto"/>
              <w:ind w:right="220"/>
              <w:jc w:val="center"/>
              <w:rPr>
                <w:sz w:val="24"/>
                <w:szCs w:val="24"/>
              </w:rPr>
            </w:pPr>
            <w:r>
              <w:rPr>
                <w:sz w:val="24"/>
                <w:szCs w:val="24"/>
              </w:rPr>
              <w:t>10825</w:t>
            </w:r>
          </w:p>
        </w:tc>
      </w:tr>
      <w:tr w:rsidR="001D021D" w:rsidTr="003B17BD">
        <w:tc>
          <w:tcPr>
            <w:tcW w:w="686" w:type="dxa"/>
          </w:tcPr>
          <w:p w:rsidR="001D021D" w:rsidRDefault="005A07C7" w:rsidP="001D021D">
            <w:pPr>
              <w:spacing w:line="236" w:lineRule="auto"/>
              <w:ind w:right="220"/>
              <w:jc w:val="center"/>
              <w:rPr>
                <w:sz w:val="20"/>
                <w:szCs w:val="20"/>
              </w:rPr>
            </w:pPr>
            <w:r>
              <w:rPr>
                <w:sz w:val="20"/>
                <w:szCs w:val="20"/>
              </w:rPr>
              <w:t>3.2</w:t>
            </w:r>
          </w:p>
        </w:tc>
        <w:tc>
          <w:tcPr>
            <w:tcW w:w="2564" w:type="dxa"/>
          </w:tcPr>
          <w:p w:rsidR="001D021D" w:rsidRPr="00E47484" w:rsidRDefault="001D021D" w:rsidP="001D021D">
            <w:pPr>
              <w:spacing w:line="236" w:lineRule="auto"/>
              <w:ind w:right="220"/>
              <w:jc w:val="center"/>
              <w:rPr>
                <w:sz w:val="24"/>
                <w:szCs w:val="24"/>
              </w:rPr>
            </w:pPr>
            <w:r w:rsidRPr="00E47484">
              <w:rPr>
                <w:sz w:val="24"/>
                <w:szCs w:val="24"/>
              </w:rPr>
              <w:t>Вторая категория</w:t>
            </w:r>
          </w:p>
        </w:tc>
        <w:tc>
          <w:tcPr>
            <w:tcW w:w="4335" w:type="dxa"/>
          </w:tcPr>
          <w:p w:rsidR="001D021D" w:rsidRPr="00E47484" w:rsidRDefault="00435E71" w:rsidP="005A07C7">
            <w:pPr>
              <w:spacing w:line="236" w:lineRule="auto"/>
              <w:ind w:right="220"/>
              <w:jc w:val="center"/>
              <w:rPr>
                <w:sz w:val="24"/>
                <w:szCs w:val="24"/>
              </w:rPr>
            </w:pPr>
            <w:r>
              <w:rPr>
                <w:sz w:val="24"/>
                <w:szCs w:val="24"/>
              </w:rPr>
              <w:t>Хормейстер, р</w:t>
            </w:r>
            <w:r w:rsidRPr="00435E71">
              <w:rPr>
                <w:sz w:val="24"/>
                <w:szCs w:val="24"/>
              </w:rPr>
              <w:t>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2491" w:type="dxa"/>
          </w:tcPr>
          <w:p w:rsidR="001D021D" w:rsidRPr="00E47484" w:rsidRDefault="00435E71" w:rsidP="001D021D">
            <w:pPr>
              <w:spacing w:line="236" w:lineRule="auto"/>
              <w:ind w:right="220"/>
              <w:jc w:val="center"/>
              <w:rPr>
                <w:sz w:val="24"/>
                <w:szCs w:val="24"/>
              </w:rPr>
            </w:pPr>
            <w:r>
              <w:rPr>
                <w:sz w:val="24"/>
                <w:szCs w:val="24"/>
              </w:rPr>
              <w:t>11339</w:t>
            </w:r>
          </w:p>
        </w:tc>
      </w:tr>
      <w:tr w:rsidR="001D021D" w:rsidTr="003B17BD">
        <w:tc>
          <w:tcPr>
            <w:tcW w:w="686" w:type="dxa"/>
          </w:tcPr>
          <w:p w:rsidR="001D021D" w:rsidRDefault="005A07C7" w:rsidP="001D021D">
            <w:pPr>
              <w:spacing w:line="236" w:lineRule="auto"/>
              <w:ind w:right="220"/>
              <w:jc w:val="center"/>
              <w:rPr>
                <w:sz w:val="20"/>
                <w:szCs w:val="20"/>
              </w:rPr>
            </w:pPr>
            <w:r>
              <w:rPr>
                <w:sz w:val="20"/>
                <w:szCs w:val="20"/>
              </w:rPr>
              <w:t>3.3</w:t>
            </w:r>
          </w:p>
        </w:tc>
        <w:tc>
          <w:tcPr>
            <w:tcW w:w="2564" w:type="dxa"/>
          </w:tcPr>
          <w:p w:rsidR="001D021D" w:rsidRPr="00E47484" w:rsidRDefault="001D021D" w:rsidP="001D021D">
            <w:pPr>
              <w:spacing w:line="236" w:lineRule="auto"/>
              <w:ind w:right="220"/>
              <w:jc w:val="center"/>
              <w:rPr>
                <w:sz w:val="24"/>
                <w:szCs w:val="24"/>
              </w:rPr>
            </w:pPr>
            <w:r w:rsidRPr="001D021D">
              <w:rPr>
                <w:sz w:val="24"/>
                <w:szCs w:val="24"/>
              </w:rPr>
              <w:t>Первая категория</w:t>
            </w:r>
          </w:p>
        </w:tc>
        <w:tc>
          <w:tcPr>
            <w:tcW w:w="4335" w:type="dxa"/>
          </w:tcPr>
          <w:p w:rsidR="001D021D" w:rsidRPr="00E47484" w:rsidRDefault="000041FB" w:rsidP="005A07C7">
            <w:pPr>
              <w:spacing w:line="236" w:lineRule="auto"/>
              <w:ind w:right="220"/>
              <w:jc w:val="center"/>
              <w:rPr>
                <w:sz w:val="24"/>
                <w:szCs w:val="24"/>
              </w:rPr>
            </w:pPr>
            <w:r w:rsidRPr="000041FB">
              <w:rPr>
                <w:sz w:val="24"/>
                <w:szCs w:val="24"/>
              </w:rPr>
              <w:t>Хормейстер,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2491" w:type="dxa"/>
          </w:tcPr>
          <w:p w:rsidR="001D021D" w:rsidRPr="00E47484" w:rsidRDefault="000041FB" w:rsidP="001D021D">
            <w:pPr>
              <w:spacing w:line="236" w:lineRule="auto"/>
              <w:ind w:right="220"/>
              <w:jc w:val="center"/>
              <w:rPr>
                <w:sz w:val="24"/>
                <w:szCs w:val="24"/>
              </w:rPr>
            </w:pPr>
            <w:r>
              <w:rPr>
                <w:sz w:val="24"/>
                <w:szCs w:val="24"/>
              </w:rPr>
              <w:t>11855</w:t>
            </w:r>
          </w:p>
        </w:tc>
      </w:tr>
      <w:tr w:rsidR="001D021D" w:rsidTr="003B17BD">
        <w:tc>
          <w:tcPr>
            <w:tcW w:w="686" w:type="dxa"/>
          </w:tcPr>
          <w:p w:rsidR="001D021D" w:rsidRDefault="005A07C7" w:rsidP="001D021D">
            <w:pPr>
              <w:spacing w:line="236" w:lineRule="auto"/>
              <w:ind w:right="220"/>
              <w:jc w:val="center"/>
              <w:rPr>
                <w:sz w:val="20"/>
                <w:szCs w:val="20"/>
              </w:rPr>
            </w:pPr>
            <w:r>
              <w:rPr>
                <w:sz w:val="20"/>
                <w:szCs w:val="20"/>
              </w:rPr>
              <w:t>3.4</w:t>
            </w:r>
          </w:p>
        </w:tc>
        <w:tc>
          <w:tcPr>
            <w:tcW w:w="2564" w:type="dxa"/>
          </w:tcPr>
          <w:p w:rsidR="001D021D" w:rsidRPr="00E47484" w:rsidRDefault="000041FB" w:rsidP="001D021D">
            <w:pPr>
              <w:spacing w:line="236" w:lineRule="auto"/>
              <w:ind w:right="220"/>
              <w:jc w:val="center"/>
              <w:rPr>
                <w:sz w:val="24"/>
                <w:szCs w:val="24"/>
              </w:rPr>
            </w:pPr>
            <w:r>
              <w:rPr>
                <w:sz w:val="24"/>
                <w:szCs w:val="24"/>
              </w:rPr>
              <w:t>Высшая категория</w:t>
            </w:r>
          </w:p>
        </w:tc>
        <w:tc>
          <w:tcPr>
            <w:tcW w:w="4335" w:type="dxa"/>
          </w:tcPr>
          <w:p w:rsidR="001D021D" w:rsidRPr="00E47484" w:rsidRDefault="000041FB" w:rsidP="001D021D">
            <w:pPr>
              <w:spacing w:line="236" w:lineRule="auto"/>
              <w:ind w:right="220"/>
              <w:jc w:val="center"/>
              <w:rPr>
                <w:sz w:val="24"/>
                <w:szCs w:val="24"/>
              </w:rPr>
            </w:pPr>
            <w:r w:rsidRPr="000041FB">
              <w:rPr>
                <w:sz w:val="24"/>
                <w:szCs w:val="24"/>
              </w:rPr>
              <w:t>Режиссер массовых представлений</w:t>
            </w:r>
            <w:r>
              <w:rPr>
                <w:sz w:val="24"/>
                <w:szCs w:val="24"/>
              </w:rPr>
              <w:t>;</w:t>
            </w:r>
          </w:p>
        </w:tc>
        <w:tc>
          <w:tcPr>
            <w:tcW w:w="2491" w:type="dxa"/>
          </w:tcPr>
          <w:p w:rsidR="001D021D" w:rsidRPr="00E47484" w:rsidRDefault="000041FB" w:rsidP="001D021D">
            <w:pPr>
              <w:spacing w:line="236" w:lineRule="auto"/>
              <w:ind w:right="220"/>
              <w:jc w:val="center"/>
              <w:rPr>
                <w:sz w:val="24"/>
                <w:szCs w:val="24"/>
              </w:rPr>
            </w:pPr>
            <w:r>
              <w:rPr>
                <w:sz w:val="24"/>
                <w:szCs w:val="24"/>
              </w:rPr>
              <w:t>12371</w:t>
            </w:r>
          </w:p>
        </w:tc>
      </w:tr>
      <w:tr w:rsidR="001D021D" w:rsidTr="003B17BD">
        <w:tc>
          <w:tcPr>
            <w:tcW w:w="686" w:type="dxa"/>
          </w:tcPr>
          <w:p w:rsidR="001D021D" w:rsidRDefault="005A07C7" w:rsidP="001D021D">
            <w:pPr>
              <w:spacing w:line="236" w:lineRule="auto"/>
              <w:ind w:right="220"/>
              <w:jc w:val="center"/>
              <w:rPr>
                <w:sz w:val="20"/>
                <w:szCs w:val="20"/>
              </w:rPr>
            </w:pPr>
            <w:r>
              <w:rPr>
                <w:sz w:val="20"/>
                <w:szCs w:val="20"/>
              </w:rPr>
              <w:t>3.5</w:t>
            </w:r>
          </w:p>
        </w:tc>
        <w:tc>
          <w:tcPr>
            <w:tcW w:w="2564" w:type="dxa"/>
          </w:tcPr>
          <w:p w:rsidR="001D021D" w:rsidRPr="00E47484" w:rsidRDefault="000041FB" w:rsidP="001D021D">
            <w:pPr>
              <w:spacing w:line="236" w:lineRule="auto"/>
              <w:ind w:right="220"/>
              <w:jc w:val="center"/>
              <w:rPr>
                <w:sz w:val="24"/>
                <w:szCs w:val="24"/>
              </w:rPr>
            </w:pPr>
            <w:r>
              <w:rPr>
                <w:sz w:val="24"/>
                <w:szCs w:val="24"/>
              </w:rPr>
              <w:t xml:space="preserve">Должности руководителей, по которым не предусмотрена квалификационная категория  </w:t>
            </w:r>
          </w:p>
        </w:tc>
        <w:tc>
          <w:tcPr>
            <w:tcW w:w="4335" w:type="dxa"/>
          </w:tcPr>
          <w:p w:rsidR="001D021D" w:rsidRPr="00E47484" w:rsidRDefault="005A07C7" w:rsidP="001D021D">
            <w:pPr>
              <w:spacing w:line="236" w:lineRule="auto"/>
              <w:ind w:right="220"/>
              <w:jc w:val="center"/>
              <w:rPr>
                <w:sz w:val="24"/>
                <w:szCs w:val="24"/>
              </w:rPr>
            </w:pPr>
            <w:r>
              <w:rPr>
                <w:sz w:val="24"/>
                <w:szCs w:val="24"/>
              </w:rPr>
              <w:t>Заведующий отделом творческой деятельности; заведующий хозяйственным отделом;</w:t>
            </w:r>
          </w:p>
        </w:tc>
        <w:tc>
          <w:tcPr>
            <w:tcW w:w="2491" w:type="dxa"/>
          </w:tcPr>
          <w:p w:rsidR="001D021D" w:rsidRPr="00E47484" w:rsidRDefault="005A07C7" w:rsidP="001D021D">
            <w:pPr>
              <w:spacing w:line="236" w:lineRule="auto"/>
              <w:ind w:right="220"/>
              <w:jc w:val="center"/>
              <w:rPr>
                <w:sz w:val="24"/>
                <w:szCs w:val="24"/>
              </w:rPr>
            </w:pPr>
            <w:r>
              <w:rPr>
                <w:sz w:val="24"/>
                <w:szCs w:val="24"/>
              </w:rPr>
              <w:t>11926</w:t>
            </w:r>
          </w:p>
        </w:tc>
      </w:tr>
      <w:tr w:rsidR="005A07C7" w:rsidTr="003B17BD">
        <w:tc>
          <w:tcPr>
            <w:tcW w:w="686" w:type="dxa"/>
          </w:tcPr>
          <w:p w:rsidR="005A07C7" w:rsidRDefault="00C446A3" w:rsidP="005A07C7">
            <w:pPr>
              <w:spacing w:line="236" w:lineRule="auto"/>
              <w:ind w:right="220"/>
              <w:jc w:val="center"/>
              <w:rPr>
                <w:sz w:val="20"/>
                <w:szCs w:val="20"/>
              </w:rPr>
            </w:pPr>
            <w:r>
              <w:rPr>
                <w:sz w:val="20"/>
                <w:szCs w:val="20"/>
              </w:rPr>
              <w:t>3.6</w:t>
            </w:r>
          </w:p>
        </w:tc>
        <w:tc>
          <w:tcPr>
            <w:tcW w:w="2564" w:type="dxa"/>
          </w:tcPr>
          <w:p w:rsidR="005A07C7" w:rsidRPr="00E47484" w:rsidRDefault="005A07C7" w:rsidP="005A07C7">
            <w:pPr>
              <w:spacing w:line="236" w:lineRule="auto"/>
              <w:ind w:right="220"/>
              <w:jc w:val="center"/>
              <w:rPr>
                <w:sz w:val="24"/>
                <w:szCs w:val="24"/>
              </w:rPr>
            </w:pPr>
            <w:r w:rsidRPr="00E47484">
              <w:rPr>
                <w:sz w:val="24"/>
                <w:szCs w:val="24"/>
              </w:rPr>
              <w:t>Вторая категория</w:t>
            </w:r>
          </w:p>
        </w:tc>
        <w:tc>
          <w:tcPr>
            <w:tcW w:w="4335" w:type="dxa"/>
          </w:tcPr>
          <w:p w:rsidR="005A07C7" w:rsidRPr="00E47484" w:rsidRDefault="005A07C7" w:rsidP="005A07C7">
            <w:pPr>
              <w:spacing w:line="236" w:lineRule="auto"/>
              <w:ind w:right="220"/>
              <w:jc w:val="center"/>
              <w:rPr>
                <w:sz w:val="24"/>
                <w:szCs w:val="24"/>
              </w:rPr>
            </w:pPr>
            <w:r>
              <w:rPr>
                <w:sz w:val="24"/>
                <w:szCs w:val="24"/>
              </w:rPr>
              <w:t xml:space="preserve">Звукорежиссёр </w:t>
            </w:r>
          </w:p>
        </w:tc>
        <w:tc>
          <w:tcPr>
            <w:tcW w:w="2491" w:type="dxa"/>
          </w:tcPr>
          <w:p w:rsidR="005A07C7" w:rsidRPr="00E47484" w:rsidRDefault="00C446A3" w:rsidP="005A07C7">
            <w:pPr>
              <w:spacing w:line="236" w:lineRule="auto"/>
              <w:ind w:right="220"/>
              <w:jc w:val="center"/>
              <w:rPr>
                <w:sz w:val="24"/>
                <w:szCs w:val="24"/>
              </w:rPr>
            </w:pPr>
            <w:r>
              <w:rPr>
                <w:sz w:val="24"/>
                <w:szCs w:val="24"/>
              </w:rPr>
              <w:t>11339</w:t>
            </w:r>
          </w:p>
        </w:tc>
      </w:tr>
      <w:tr w:rsidR="005A07C7" w:rsidTr="003B17BD">
        <w:tc>
          <w:tcPr>
            <w:tcW w:w="686" w:type="dxa"/>
          </w:tcPr>
          <w:p w:rsidR="005A07C7" w:rsidRDefault="00C446A3" w:rsidP="005A07C7">
            <w:pPr>
              <w:spacing w:line="236" w:lineRule="auto"/>
              <w:ind w:right="220"/>
              <w:jc w:val="center"/>
              <w:rPr>
                <w:sz w:val="20"/>
                <w:szCs w:val="20"/>
              </w:rPr>
            </w:pPr>
            <w:r>
              <w:rPr>
                <w:sz w:val="20"/>
                <w:szCs w:val="20"/>
              </w:rPr>
              <w:t>3.7</w:t>
            </w:r>
          </w:p>
        </w:tc>
        <w:tc>
          <w:tcPr>
            <w:tcW w:w="2564" w:type="dxa"/>
          </w:tcPr>
          <w:p w:rsidR="005A07C7" w:rsidRPr="00E47484" w:rsidRDefault="005A07C7" w:rsidP="005A07C7">
            <w:pPr>
              <w:spacing w:line="236" w:lineRule="auto"/>
              <w:ind w:right="220"/>
              <w:jc w:val="center"/>
              <w:rPr>
                <w:sz w:val="24"/>
                <w:szCs w:val="24"/>
              </w:rPr>
            </w:pPr>
            <w:r w:rsidRPr="001D021D">
              <w:rPr>
                <w:sz w:val="24"/>
                <w:szCs w:val="24"/>
              </w:rPr>
              <w:t>Первая категория</w:t>
            </w:r>
          </w:p>
        </w:tc>
        <w:tc>
          <w:tcPr>
            <w:tcW w:w="4335" w:type="dxa"/>
          </w:tcPr>
          <w:p w:rsidR="005A07C7" w:rsidRPr="00E47484" w:rsidRDefault="005A07C7" w:rsidP="005A07C7">
            <w:pPr>
              <w:spacing w:line="236" w:lineRule="auto"/>
              <w:ind w:right="220"/>
              <w:jc w:val="center"/>
              <w:rPr>
                <w:sz w:val="24"/>
                <w:szCs w:val="24"/>
              </w:rPr>
            </w:pPr>
            <w:r w:rsidRPr="005A07C7">
              <w:rPr>
                <w:sz w:val="24"/>
                <w:szCs w:val="24"/>
              </w:rPr>
              <w:t>Звукорежиссёр</w:t>
            </w:r>
          </w:p>
        </w:tc>
        <w:tc>
          <w:tcPr>
            <w:tcW w:w="2491" w:type="dxa"/>
          </w:tcPr>
          <w:p w:rsidR="005A07C7" w:rsidRPr="00E47484" w:rsidRDefault="00C446A3" w:rsidP="005A07C7">
            <w:pPr>
              <w:spacing w:line="236" w:lineRule="auto"/>
              <w:ind w:right="220"/>
              <w:jc w:val="center"/>
              <w:rPr>
                <w:sz w:val="24"/>
                <w:szCs w:val="24"/>
              </w:rPr>
            </w:pPr>
            <w:r>
              <w:rPr>
                <w:sz w:val="24"/>
                <w:szCs w:val="24"/>
              </w:rPr>
              <w:t>11855</w:t>
            </w:r>
          </w:p>
        </w:tc>
      </w:tr>
    </w:tbl>
    <w:p w:rsidR="001A18C8" w:rsidRDefault="001A18C8">
      <w:pPr>
        <w:ind w:left="440"/>
        <w:rPr>
          <w:rFonts w:eastAsia="Times New Roman"/>
          <w:sz w:val="24"/>
          <w:szCs w:val="24"/>
        </w:rPr>
      </w:pPr>
    </w:p>
    <w:p w:rsidR="001A18C8" w:rsidRPr="00836779" w:rsidRDefault="001A18C8" w:rsidP="001A18C8">
      <w:pPr>
        <w:ind w:left="440"/>
        <w:jc w:val="right"/>
        <w:rPr>
          <w:rFonts w:eastAsia="Times New Roman"/>
          <w:sz w:val="24"/>
          <w:szCs w:val="24"/>
        </w:rPr>
      </w:pPr>
      <w:r w:rsidRPr="00836779">
        <w:rPr>
          <w:rFonts w:eastAsia="Times New Roman"/>
          <w:sz w:val="24"/>
          <w:szCs w:val="24"/>
        </w:rPr>
        <w:t xml:space="preserve"> Таблица 2</w:t>
      </w:r>
    </w:p>
    <w:p w:rsidR="001A18C8" w:rsidRPr="00836779" w:rsidRDefault="001A18C8" w:rsidP="001A18C8">
      <w:pPr>
        <w:ind w:left="440"/>
        <w:jc w:val="center"/>
        <w:rPr>
          <w:rFonts w:eastAsia="Times New Roman"/>
          <w:sz w:val="24"/>
          <w:szCs w:val="24"/>
        </w:rPr>
      </w:pPr>
      <w:r w:rsidRPr="00836779">
        <w:rPr>
          <w:rFonts w:eastAsia="Times New Roman"/>
          <w:sz w:val="24"/>
          <w:szCs w:val="24"/>
        </w:rPr>
        <w:t>Профессиональные квалификационные группы общеотраслевых должностей руководителей, специалистов и служащих, и размеры окладов (должностных окладов)</w:t>
      </w:r>
    </w:p>
    <w:p w:rsidR="001A18C8" w:rsidRDefault="001A18C8" w:rsidP="001A18C8">
      <w:pPr>
        <w:ind w:left="440"/>
        <w:jc w:val="center"/>
        <w:rPr>
          <w:rFonts w:eastAsia="Times New Roman"/>
          <w:sz w:val="24"/>
          <w:szCs w:val="24"/>
        </w:rPr>
      </w:pPr>
    </w:p>
    <w:tbl>
      <w:tblPr>
        <w:tblStyle w:val="a4"/>
        <w:tblW w:w="10076" w:type="dxa"/>
        <w:tblInd w:w="260" w:type="dxa"/>
        <w:tblLook w:val="04A0" w:firstRow="1" w:lastRow="0" w:firstColumn="1" w:lastColumn="0" w:noHBand="0" w:noVBand="1"/>
      </w:tblPr>
      <w:tblGrid>
        <w:gridCol w:w="686"/>
        <w:gridCol w:w="2564"/>
        <w:gridCol w:w="4335"/>
        <w:gridCol w:w="2491"/>
      </w:tblGrid>
      <w:tr w:rsidR="001A18C8" w:rsidRPr="00E47484" w:rsidTr="00CF45FC">
        <w:tc>
          <w:tcPr>
            <w:tcW w:w="686" w:type="dxa"/>
          </w:tcPr>
          <w:p w:rsidR="001A18C8" w:rsidRDefault="001A18C8" w:rsidP="00CF45FC">
            <w:pPr>
              <w:spacing w:line="236" w:lineRule="auto"/>
              <w:ind w:right="220"/>
              <w:jc w:val="center"/>
              <w:rPr>
                <w:sz w:val="20"/>
                <w:szCs w:val="20"/>
              </w:rPr>
            </w:pPr>
          </w:p>
        </w:tc>
        <w:tc>
          <w:tcPr>
            <w:tcW w:w="9390" w:type="dxa"/>
            <w:gridSpan w:val="3"/>
            <w:vAlign w:val="bottom"/>
          </w:tcPr>
          <w:p w:rsidR="001A18C8" w:rsidRPr="00E47484" w:rsidRDefault="001A18C8" w:rsidP="00CF45FC">
            <w:pPr>
              <w:ind w:left="180"/>
              <w:jc w:val="center"/>
              <w:rPr>
                <w:sz w:val="24"/>
                <w:szCs w:val="24"/>
              </w:rPr>
            </w:pPr>
            <w:r w:rsidRPr="00E47484">
              <w:rPr>
                <w:rFonts w:eastAsia="Times New Roman"/>
                <w:sz w:val="24"/>
                <w:szCs w:val="24"/>
              </w:rPr>
              <w:t>Профессиональная квалификационная группа</w:t>
            </w:r>
          </w:p>
        </w:tc>
      </w:tr>
      <w:tr w:rsidR="001A18C8" w:rsidRPr="00E47484" w:rsidTr="00CF45FC">
        <w:tc>
          <w:tcPr>
            <w:tcW w:w="686" w:type="dxa"/>
          </w:tcPr>
          <w:p w:rsidR="001A18C8" w:rsidRDefault="001A18C8" w:rsidP="00CF45FC">
            <w:pPr>
              <w:spacing w:line="236" w:lineRule="auto"/>
              <w:ind w:right="220"/>
              <w:jc w:val="center"/>
              <w:rPr>
                <w:sz w:val="20"/>
                <w:szCs w:val="20"/>
              </w:rPr>
            </w:pPr>
          </w:p>
        </w:tc>
        <w:tc>
          <w:tcPr>
            <w:tcW w:w="2564" w:type="dxa"/>
          </w:tcPr>
          <w:p w:rsidR="001A18C8" w:rsidRPr="00E47484" w:rsidRDefault="001A18C8" w:rsidP="00CF45FC">
            <w:pPr>
              <w:spacing w:line="236" w:lineRule="auto"/>
              <w:ind w:right="220"/>
              <w:jc w:val="center"/>
              <w:rPr>
                <w:sz w:val="24"/>
                <w:szCs w:val="24"/>
              </w:rPr>
            </w:pPr>
            <w:r w:rsidRPr="00E47484">
              <w:rPr>
                <w:sz w:val="24"/>
                <w:szCs w:val="24"/>
              </w:rPr>
              <w:t xml:space="preserve">Внутри </w:t>
            </w:r>
            <w:r w:rsidRPr="00E47484">
              <w:rPr>
                <w:sz w:val="24"/>
                <w:szCs w:val="24"/>
              </w:rPr>
              <w:lastRenderedPageBreak/>
              <w:t xml:space="preserve">должностные квалификационные категории  </w:t>
            </w:r>
          </w:p>
        </w:tc>
        <w:tc>
          <w:tcPr>
            <w:tcW w:w="4335" w:type="dxa"/>
          </w:tcPr>
          <w:p w:rsidR="001A18C8" w:rsidRPr="00E47484" w:rsidRDefault="001A18C8" w:rsidP="00CF45FC">
            <w:pPr>
              <w:spacing w:line="236" w:lineRule="auto"/>
              <w:ind w:right="220"/>
              <w:jc w:val="center"/>
              <w:rPr>
                <w:sz w:val="24"/>
                <w:szCs w:val="24"/>
              </w:rPr>
            </w:pPr>
            <w:r w:rsidRPr="00E47484">
              <w:rPr>
                <w:sz w:val="24"/>
                <w:szCs w:val="24"/>
              </w:rPr>
              <w:lastRenderedPageBreak/>
              <w:t xml:space="preserve">Наименование должности </w:t>
            </w:r>
          </w:p>
        </w:tc>
        <w:tc>
          <w:tcPr>
            <w:tcW w:w="2491" w:type="dxa"/>
          </w:tcPr>
          <w:p w:rsidR="001A18C8" w:rsidRPr="00E47484" w:rsidRDefault="001A18C8" w:rsidP="00CF45FC">
            <w:pPr>
              <w:spacing w:line="236" w:lineRule="auto"/>
              <w:ind w:right="220"/>
              <w:jc w:val="center"/>
              <w:rPr>
                <w:sz w:val="24"/>
                <w:szCs w:val="24"/>
              </w:rPr>
            </w:pPr>
            <w:r w:rsidRPr="00E47484">
              <w:rPr>
                <w:sz w:val="24"/>
                <w:szCs w:val="24"/>
              </w:rPr>
              <w:t xml:space="preserve">Размеры окладов </w:t>
            </w:r>
            <w:r w:rsidRPr="00E47484">
              <w:rPr>
                <w:sz w:val="24"/>
                <w:szCs w:val="24"/>
              </w:rPr>
              <w:lastRenderedPageBreak/>
              <w:t>(должностных окладов) (рублей)</w:t>
            </w:r>
          </w:p>
        </w:tc>
      </w:tr>
      <w:tr w:rsidR="00B84C04" w:rsidRPr="00E47484" w:rsidTr="00CF45FC">
        <w:tc>
          <w:tcPr>
            <w:tcW w:w="686" w:type="dxa"/>
          </w:tcPr>
          <w:p w:rsidR="00B84C04" w:rsidRPr="004B329F" w:rsidRDefault="00B84C04" w:rsidP="00CF45FC">
            <w:pPr>
              <w:spacing w:line="236" w:lineRule="auto"/>
              <w:ind w:right="220"/>
              <w:jc w:val="center"/>
              <w:rPr>
                <w:b/>
                <w:sz w:val="20"/>
                <w:szCs w:val="20"/>
              </w:rPr>
            </w:pPr>
            <w:r w:rsidRPr="004B329F">
              <w:rPr>
                <w:b/>
                <w:sz w:val="20"/>
                <w:szCs w:val="20"/>
              </w:rPr>
              <w:lastRenderedPageBreak/>
              <w:t>1</w:t>
            </w:r>
          </w:p>
        </w:tc>
        <w:tc>
          <w:tcPr>
            <w:tcW w:w="9390" w:type="dxa"/>
            <w:gridSpan w:val="3"/>
          </w:tcPr>
          <w:p w:rsidR="00B84C04" w:rsidRPr="004B329F" w:rsidRDefault="00B84C04" w:rsidP="00CF45FC">
            <w:pPr>
              <w:spacing w:line="236" w:lineRule="auto"/>
              <w:ind w:right="220"/>
              <w:jc w:val="center"/>
              <w:rPr>
                <w:b/>
                <w:sz w:val="24"/>
                <w:szCs w:val="24"/>
              </w:rPr>
            </w:pPr>
            <w:r w:rsidRPr="004B329F">
              <w:rPr>
                <w:b/>
                <w:sz w:val="24"/>
                <w:szCs w:val="24"/>
              </w:rPr>
              <w:t>«Общеотраслевые должности служащих третьего уровня»</w:t>
            </w:r>
          </w:p>
        </w:tc>
      </w:tr>
      <w:tr w:rsidR="00B84C04" w:rsidRPr="00E47484" w:rsidTr="00CF45FC">
        <w:tc>
          <w:tcPr>
            <w:tcW w:w="686" w:type="dxa"/>
          </w:tcPr>
          <w:p w:rsidR="00B84C04" w:rsidRDefault="00B84C04" w:rsidP="00CF45FC">
            <w:pPr>
              <w:spacing w:line="236" w:lineRule="auto"/>
              <w:ind w:right="220"/>
              <w:jc w:val="center"/>
              <w:rPr>
                <w:sz w:val="20"/>
                <w:szCs w:val="20"/>
              </w:rPr>
            </w:pPr>
            <w:r>
              <w:rPr>
                <w:sz w:val="20"/>
                <w:szCs w:val="20"/>
              </w:rPr>
              <w:t>1.1</w:t>
            </w:r>
          </w:p>
        </w:tc>
        <w:tc>
          <w:tcPr>
            <w:tcW w:w="2564" w:type="dxa"/>
          </w:tcPr>
          <w:p w:rsidR="00B84C04" w:rsidRPr="00E47484" w:rsidRDefault="00B84C04" w:rsidP="00CF45FC">
            <w:pPr>
              <w:spacing w:line="236" w:lineRule="auto"/>
              <w:ind w:right="220"/>
              <w:jc w:val="center"/>
              <w:rPr>
                <w:sz w:val="24"/>
                <w:szCs w:val="24"/>
              </w:rPr>
            </w:pPr>
            <w:r>
              <w:rPr>
                <w:sz w:val="24"/>
                <w:szCs w:val="24"/>
              </w:rPr>
              <w:t xml:space="preserve">1 квалификационный уровень </w:t>
            </w:r>
          </w:p>
        </w:tc>
        <w:tc>
          <w:tcPr>
            <w:tcW w:w="4335" w:type="dxa"/>
          </w:tcPr>
          <w:p w:rsidR="00B84C04" w:rsidRPr="00E47484" w:rsidRDefault="00B84C04" w:rsidP="00CF45FC">
            <w:pPr>
              <w:spacing w:line="236" w:lineRule="auto"/>
              <w:ind w:right="220"/>
              <w:jc w:val="center"/>
              <w:rPr>
                <w:sz w:val="24"/>
                <w:szCs w:val="24"/>
              </w:rPr>
            </w:pPr>
            <w:r>
              <w:rPr>
                <w:sz w:val="24"/>
                <w:szCs w:val="24"/>
              </w:rPr>
              <w:t>Бухгалтер</w:t>
            </w:r>
          </w:p>
        </w:tc>
        <w:tc>
          <w:tcPr>
            <w:tcW w:w="2491" w:type="dxa"/>
          </w:tcPr>
          <w:p w:rsidR="00B84C04" w:rsidRPr="00E47484" w:rsidRDefault="00B84C04" w:rsidP="00CF45FC">
            <w:pPr>
              <w:spacing w:line="236" w:lineRule="auto"/>
              <w:ind w:right="220"/>
              <w:jc w:val="center"/>
              <w:rPr>
                <w:sz w:val="24"/>
                <w:szCs w:val="24"/>
              </w:rPr>
            </w:pPr>
            <w:r>
              <w:rPr>
                <w:sz w:val="24"/>
                <w:szCs w:val="24"/>
              </w:rPr>
              <w:t>9255</w:t>
            </w:r>
          </w:p>
        </w:tc>
      </w:tr>
    </w:tbl>
    <w:p w:rsidR="001A18C8" w:rsidRDefault="001A18C8">
      <w:pPr>
        <w:ind w:left="440"/>
        <w:rPr>
          <w:rFonts w:eastAsia="Times New Roman"/>
          <w:sz w:val="24"/>
          <w:szCs w:val="24"/>
        </w:rPr>
      </w:pPr>
    </w:p>
    <w:p w:rsidR="00B84C04" w:rsidRPr="00836779" w:rsidRDefault="00E731DC" w:rsidP="00B84C04">
      <w:pPr>
        <w:ind w:left="440"/>
        <w:jc w:val="right"/>
        <w:rPr>
          <w:rFonts w:eastAsia="Times New Roman"/>
          <w:sz w:val="24"/>
          <w:szCs w:val="24"/>
        </w:rPr>
      </w:pPr>
      <w:r w:rsidRPr="00836779">
        <w:rPr>
          <w:rFonts w:eastAsia="Times New Roman"/>
          <w:sz w:val="24"/>
          <w:szCs w:val="24"/>
        </w:rPr>
        <w:t>Таблица 3</w:t>
      </w:r>
    </w:p>
    <w:p w:rsidR="00484718" w:rsidRPr="00836779" w:rsidRDefault="00EB3519" w:rsidP="004B329F">
      <w:pPr>
        <w:ind w:left="440"/>
        <w:jc w:val="center"/>
        <w:rPr>
          <w:sz w:val="20"/>
          <w:szCs w:val="20"/>
        </w:rPr>
      </w:pPr>
      <w:r w:rsidRPr="00836779">
        <w:rPr>
          <w:rFonts w:eastAsia="Times New Roman"/>
          <w:sz w:val="24"/>
          <w:szCs w:val="24"/>
        </w:rPr>
        <w:t>Профессиональные квалификационные группы профессий рабочих культуры, искусства и</w:t>
      </w:r>
      <w:r w:rsidR="004B329F" w:rsidRPr="00836779">
        <w:rPr>
          <w:sz w:val="20"/>
          <w:szCs w:val="20"/>
        </w:rPr>
        <w:t xml:space="preserve"> </w:t>
      </w:r>
      <w:r w:rsidRPr="00836779">
        <w:rPr>
          <w:rFonts w:eastAsia="Times New Roman"/>
          <w:sz w:val="24"/>
          <w:szCs w:val="24"/>
        </w:rPr>
        <w:t>кинематографии и размеры окладов (должностных окладов)</w:t>
      </w:r>
    </w:p>
    <w:p w:rsidR="00B84C04" w:rsidRPr="004B329F" w:rsidRDefault="00B84C04">
      <w:pPr>
        <w:ind w:left="2000"/>
        <w:rPr>
          <w:rFonts w:eastAsia="Times New Roman"/>
          <w:b/>
          <w:sz w:val="24"/>
          <w:szCs w:val="24"/>
        </w:rPr>
      </w:pPr>
    </w:p>
    <w:tbl>
      <w:tblPr>
        <w:tblStyle w:val="a4"/>
        <w:tblW w:w="9946" w:type="dxa"/>
        <w:tblInd w:w="250" w:type="dxa"/>
        <w:tblLook w:val="04A0" w:firstRow="1" w:lastRow="0" w:firstColumn="1" w:lastColumn="0" w:noHBand="0" w:noVBand="1"/>
      </w:tblPr>
      <w:tblGrid>
        <w:gridCol w:w="2400"/>
        <w:gridCol w:w="3947"/>
        <w:gridCol w:w="1574"/>
        <w:gridCol w:w="2025"/>
      </w:tblGrid>
      <w:tr w:rsidR="00B84C04" w:rsidTr="00CF45FC">
        <w:tc>
          <w:tcPr>
            <w:tcW w:w="9946" w:type="dxa"/>
            <w:gridSpan w:val="4"/>
          </w:tcPr>
          <w:p w:rsidR="00B84C04" w:rsidRPr="00B84C04" w:rsidRDefault="00B84C04" w:rsidP="00B84C04">
            <w:pPr>
              <w:jc w:val="center"/>
              <w:rPr>
                <w:sz w:val="24"/>
                <w:szCs w:val="24"/>
              </w:rPr>
            </w:pPr>
            <w:r>
              <w:rPr>
                <w:sz w:val="24"/>
                <w:szCs w:val="24"/>
              </w:rPr>
              <w:t>Профессиональная квалификационная группа</w:t>
            </w:r>
          </w:p>
        </w:tc>
      </w:tr>
      <w:tr w:rsidR="00B84C04" w:rsidTr="00AB290E">
        <w:tc>
          <w:tcPr>
            <w:tcW w:w="2400" w:type="dxa"/>
          </w:tcPr>
          <w:p w:rsidR="00B84C04" w:rsidRPr="00B84C04" w:rsidRDefault="00B84C04" w:rsidP="00B84C04">
            <w:pPr>
              <w:jc w:val="center"/>
              <w:rPr>
                <w:sz w:val="24"/>
                <w:szCs w:val="24"/>
              </w:rPr>
            </w:pPr>
            <w:r>
              <w:rPr>
                <w:sz w:val="24"/>
                <w:szCs w:val="24"/>
              </w:rPr>
              <w:t>К</w:t>
            </w:r>
            <w:r w:rsidRPr="00B84C04">
              <w:rPr>
                <w:sz w:val="24"/>
                <w:szCs w:val="24"/>
              </w:rPr>
              <w:t>валификационный уровень</w:t>
            </w:r>
          </w:p>
        </w:tc>
        <w:tc>
          <w:tcPr>
            <w:tcW w:w="3947" w:type="dxa"/>
          </w:tcPr>
          <w:p w:rsidR="00B84C04" w:rsidRPr="00B84C04" w:rsidRDefault="00B84C04" w:rsidP="00B84C04">
            <w:pPr>
              <w:jc w:val="center"/>
              <w:rPr>
                <w:sz w:val="24"/>
                <w:szCs w:val="24"/>
              </w:rPr>
            </w:pPr>
            <w:r>
              <w:rPr>
                <w:sz w:val="24"/>
                <w:szCs w:val="24"/>
              </w:rPr>
              <w:t>Наименование должности</w:t>
            </w:r>
          </w:p>
        </w:tc>
        <w:tc>
          <w:tcPr>
            <w:tcW w:w="1574" w:type="dxa"/>
          </w:tcPr>
          <w:p w:rsidR="00B84C04" w:rsidRPr="00B84C04" w:rsidRDefault="00B84C04" w:rsidP="00AB290E">
            <w:pPr>
              <w:jc w:val="center"/>
              <w:rPr>
                <w:sz w:val="24"/>
                <w:szCs w:val="24"/>
              </w:rPr>
            </w:pPr>
            <w:r>
              <w:rPr>
                <w:sz w:val="24"/>
                <w:szCs w:val="24"/>
              </w:rPr>
              <w:t xml:space="preserve">Разряд в соответствии с </w:t>
            </w:r>
            <w:r w:rsidR="00AB290E">
              <w:rPr>
                <w:sz w:val="24"/>
                <w:szCs w:val="24"/>
              </w:rPr>
              <w:t>ЕТКС работ и профессий рабочих</w:t>
            </w:r>
          </w:p>
        </w:tc>
        <w:tc>
          <w:tcPr>
            <w:tcW w:w="2025" w:type="dxa"/>
          </w:tcPr>
          <w:p w:rsidR="00B84C04" w:rsidRPr="00B84C04" w:rsidRDefault="00AB290E" w:rsidP="00B84C04">
            <w:pPr>
              <w:jc w:val="center"/>
              <w:rPr>
                <w:sz w:val="24"/>
                <w:szCs w:val="24"/>
              </w:rPr>
            </w:pPr>
            <w:r w:rsidRPr="00AB290E">
              <w:rPr>
                <w:sz w:val="24"/>
                <w:szCs w:val="24"/>
              </w:rPr>
              <w:t>Размеры окладов (должностных окладов) (рублей)</w:t>
            </w:r>
          </w:p>
        </w:tc>
      </w:tr>
      <w:tr w:rsidR="00AB290E" w:rsidTr="00CF45FC">
        <w:tc>
          <w:tcPr>
            <w:tcW w:w="9946" w:type="dxa"/>
            <w:gridSpan w:val="4"/>
          </w:tcPr>
          <w:p w:rsidR="00AB290E" w:rsidRPr="00AB290E" w:rsidRDefault="00AB290E" w:rsidP="00B84C04">
            <w:pPr>
              <w:jc w:val="center"/>
              <w:rPr>
                <w:sz w:val="24"/>
                <w:szCs w:val="24"/>
              </w:rPr>
            </w:pPr>
            <w:r>
              <w:rPr>
                <w:sz w:val="24"/>
                <w:szCs w:val="24"/>
              </w:rPr>
              <w:t>«</w:t>
            </w:r>
            <w:proofErr w:type="gramStart"/>
            <w:r>
              <w:rPr>
                <w:sz w:val="24"/>
                <w:szCs w:val="24"/>
              </w:rPr>
              <w:t>Профессии  рабочих</w:t>
            </w:r>
            <w:proofErr w:type="gramEnd"/>
            <w:r>
              <w:rPr>
                <w:sz w:val="24"/>
                <w:szCs w:val="24"/>
              </w:rPr>
              <w:t xml:space="preserve"> культуры, искусства и кинематографии первого уровня»</w:t>
            </w:r>
          </w:p>
        </w:tc>
      </w:tr>
      <w:tr w:rsidR="00AB290E" w:rsidTr="00AB290E">
        <w:tc>
          <w:tcPr>
            <w:tcW w:w="2400" w:type="dxa"/>
            <w:vMerge w:val="restart"/>
          </w:tcPr>
          <w:p w:rsidR="00AB290E" w:rsidRDefault="00AB290E" w:rsidP="00B84C04">
            <w:pPr>
              <w:jc w:val="center"/>
              <w:rPr>
                <w:sz w:val="24"/>
                <w:szCs w:val="24"/>
              </w:rPr>
            </w:pPr>
          </w:p>
        </w:tc>
        <w:tc>
          <w:tcPr>
            <w:tcW w:w="3947" w:type="dxa"/>
            <w:vMerge w:val="restart"/>
          </w:tcPr>
          <w:p w:rsidR="00AB290E" w:rsidRDefault="00AB290E" w:rsidP="00B84C04">
            <w:pPr>
              <w:jc w:val="center"/>
              <w:rPr>
                <w:sz w:val="24"/>
                <w:szCs w:val="24"/>
              </w:rPr>
            </w:pPr>
            <w:r>
              <w:rPr>
                <w:sz w:val="24"/>
                <w:szCs w:val="24"/>
              </w:rPr>
              <w:t>Костюмер 2 – 6 разрядов ЕТКС;</w:t>
            </w:r>
          </w:p>
        </w:tc>
        <w:tc>
          <w:tcPr>
            <w:tcW w:w="1574" w:type="dxa"/>
          </w:tcPr>
          <w:p w:rsidR="00AB290E" w:rsidRDefault="00AB290E" w:rsidP="00AB290E">
            <w:pPr>
              <w:rPr>
                <w:sz w:val="24"/>
                <w:szCs w:val="24"/>
              </w:rPr>
            </w:pPr>
            <w:r>
              <w:rPr>
                <w:sz w:val="24"/>
                <w:szCs w:val="24"/>
              </w:rPr>
              <w:t xml:space="preserve">2 разряд </w:t>
            </w:r>
          </w:p>
        </w:tc>
        <w:tc>
          <w:tcPr>
            <w:tcW w:w="2025" w:type="dxa"/>
          </w:tcPr>
          <w:p w:rsidR="00AB290E" w:rsidRPr="00AB290E" w:rsidRDefault="00AB290E" w:rsidP="00B84C04">
            <w:pPr>
              <w:jc w:val="center"/>
              <w:rPr>
                <w:sz w:val="24"/>
                <w:szCs w:val="24"/>
              </w:rPr>
            </w:pPr>
            <w:r>
              <w:rPr>
                <w:sz w:val="24"/>
                <w:szCs w:val="24"/>
              </w:rPr>
              <w:t>4502</w:t>
            </w:r>
          </w:p>
        </w:tc>
      </w:tr>
      <w:tr w:rsidR="00AB290E" w:rsidTr="00AB290E">
        <w:tc>
          <w:tcPr>
            <w:tcW w:w="2400" w:type="dxa"/>
            <w:vMerge/>
          </w:tcPr>
          <w:p w:rsidR="00AB290E" w:rsidRDefault="00AB290E" w:rsidP="00AB290E">
            <w:pPr>
              <w:jc w:val="center"/>
              <w:rPr>
                <w:sz w:val="24"/>
                <w:szCs w:val="24"/>
              </w:rPr>
            </w:pPr>
          </w:p>
        </w:tc>
        <w:tc>
          <w:tcPr>
            <w:tcW w:w="3947" w:type="dxa"/>
            <w:vMerge/>
          </w:tcPr>
          <w:p w:rsidR="00AB290E" w:rsidRDefault="00AB290E" w:rsidP="00AB290E">
            <w:pPr>
              <w:jc w:val="center"/>
              <w:rPr>
                <w:sz w:val="24"/>
                <w:szCs w:val="24"/>
              </w:rPr>
            </w:pPr>
          </w:p>
        </w:tc>
        <w:tc>
          <w:tcPr>
            <w:tcW w:w="1574" w:type="dxa"/>
          </w:tcPr>
          <w:p w:rsidR="00AB290E" w:rsidRDefault="00AB290E" w:rsidP="00AB290E">
            <w:r>
              <w:t xml:space="preserve">3 </w:t>
            </w:r>
            <w:r w:rsidRPr="00DE5928">
              <w:t xml:space="preserve">разряд </w:t>
            </w:r>
          </w:p>
        </w:tc>
        <w:tc>
          <w:tcPr>
            <w:tcW w:w="2025" w:type="dxa"/>
          </w:tcPr>
          <w:p w:rsidR="00AB290E" w:rsidRPr="00AB290E" w:rsidRDefault="00AB290E" w:rsidP="00AB290E">
            <w:pPr>
              <w:jc w:val="center"/>
              <w:rPr>
                <w:sz w:val="24"/>
                <w:szCs w:val="24"/>
              </w:rPr>
            </w:pPr>
            <w:r>
              <w:rPr>
                <w:sz w:val="24"/>
                <w:szCs w:val="24"/>
              </w:rPr>
              <w:t>4716</w:t>
            </w:r>
          </w:p>
        </w:tc>
      </w:tr>
      <w:tr w:rsidR="00AB290E" w:rsidTr="00AB290E">
        <w:tc>
          <w:tcPr>
            <w:tcW w:w="2400" w:type="dxa"/>
            <w:vMerge/>
          </w:tcPr>
          <w:p w:rsidR="00AB290E" w:rsidRDefault="00AB290E" w:rsidP="00AB290E">
            <w:pPr>
              <w:jc w:val="center"/>
              <w:rPr>
                <w:sz w:val="24"/>
                <w:szCs w:val="24"/>
              </w:rPr>
            </w:pPr>
          </w:p>
        </w:tc>
        <w:tc>
          <w:tcPr>
            <w:tcW w:w="3947" w:type="dxa"/>
            <w:vMerge/>
          </w:tcPr>
          <w:p w:rsidR="00AB290E" w:rsidRDefault="00AB290E" w:rsidP="00AB290E">
            <w:pPr>
              <w:jc w:val="center"/>
              <w:rPr>
                <w:sz w:val="24"/>
                <w:szCs w:val="24"/>
              </w:rPr>
            </w:pPr>
          </w:p>
        </w:tc>
        <w:tc>
          <w:tcPr>
            <w:tcW w:w="1574" w:type="dxa"/>
          </w:tcPr>
          <w:p w:rsidR="00AB290E" w:rsidRDefault="00AB290E" w:rsidP="00AB290E">
            <w:r>
              <w:t xml:space="preserve">4 </w:t>
            </w:r>
            <w:r w:rsidRPr="00DE5928">
              <w:t xml:space="preserve">разряд </w:t>
            </w:r>
          </w:p>
        </w:tc>
        <w:tc>
          <w:tcPr>
            <w:tcW w:w="2025" w:type="dxa"/>
          </w:tcPr>
          <w:p w:rsidR="00AB290E" w:rsidRPr="00AB290E" w:rsidRDefault="00AB290E" w:rsidP="00AB290E">
            <w:pPr>
              <w:jc w:val="center"/>
              <w:rPr>
                <w:sz w:val="24"/>
                <w:szCs w:val="24"/>
              </w:rPr>
            </w:pPr>
            <w:r>
              <w:rPr>
                <w:sz w:val="24"/>
                <w:szCs w:val="24"/>
              </w:rPr>
              <w:t>4940</w:t>
            </w:r>
          </w:p>
        </w:tc>
      </w:tr>
      <w:tr w:rsidR="00AB290E" w:rsidTr="00AB290E">
        <w:tc>
          <w:tcPr>
            <w:tcW w:w="2400" w:type="dxa"/>
            <w:vMerge/>
          </w:tcPr>
          <w:p w:rsidR="00AB290E" w:rsidRDefault="00AB290E" w:rsidP="00AB290E">
            <w:pPr>
              <w:jc w:val="center"/>
              <w:rPr>
                <w:sz w:val="24"/>
                <w:szCs w:val="24"/>
              </w:rPr>
            </w:pPr>
          </w:p>
        </w:tc>
        <w:tc>
          <w:tcPr>
            <w:tcW w:w="3947" w:type="dxa"/>
            <w:vMerge/>
          </w:tcPr>
          <w:p w:rsidR="00AB290E" w:rsidRDefault="00AB290E" w:rsidP="00AB290E">
            <w:pPr>
              <w:jc w:val="center"/>
              <w:rPr>
                <w:sz w:val="24"/>
                <w:szCs w:val="24"/>
              </w:rPr>
            </w:pPr>
          </w:p>
        </w:tc>
        <w:tc>
          <w:tcPr>
            <w:tcW w:w="1574" w:type="dxa"/>
          </w:tcPr>
          <w:p w:rsidR="00AB290E" w:rsidRDefault="00AB290E" w:rsidP="00AB290E">
            <w:r>
              <w:t xml:space="preserve">5 </w:t>
            </w:r>
            <w:r w:rsidRPr="00DE5928">
              <w:t xml:space="preserve">разряд </w:t>
            </w:r>
          </w:p>
        </w:tc>
        <w:tc>
          <w:tcPr>
            <w:tcW w:w="2025" w:type="dxa"/>
          </w:tcPr>
          <w:p w:rsidR="00AB290E" w:rsidRPr="00AB290E" w:rsidRDefault="00AB290E" w:rsidP="00AB290E">
            <w:pPr>
              <w:jc w:val="center"/>
              <w:rPr>
                <w:sz w:val="24"/>
                <w:szCs w:val="24"/>
              </w:rPr>
            </w:pPr>
            <w:r>
              <w:rPr>
                <w:sz w:val="24"/>
                <w:szCs w:val="24"/>
              </w:rPr>
              <w:t>5355</w:t>
            </w:r>
          </w:p>
        </w:tc>
      </w:tr>
      <w:tr w:rsidR="00AB290E" w:rsidTr="00AB290E">
        <w:tc>
          <w:tcPr>
            <w:tcW w:w="2400" w:type="dxa"/>
            <w:vMerge/>
          </w:tcPr>
          <w:p w:rsidR="00AB290E" w:rsidRDefault="00AB290E" w:rsidP="00AB290E">
            <w:pPr>
              <w:jc w:val="center"/>
              <w:rPr>
                <w:sz w:val="24"/>
                <w:szCs w:val="24"/>
              </w:rPr>
            </w:pPr>
          </w:p>
        </w:tc>
        <w:tc>
          <w:tcPr>
            <w:tcW w:w="3947" w:type="dxa"/>
            <w:vMerge/>
          </w:tcPr>
          <w:p w:rsidR="00AB290E" w:rsidRDefault="00AB290E" w:rsidP="00AB290E">
            <w:pPr>
              <w:jc w:val="center"/>
              <w:rPr>
                <w:sz w:val="24"/>
                <w:szCs w:val="24"/>
              </w:rPr>
            </w:pPr>
          </w:p>
        </w:tc>
        <w:tc>
          <w:tcPr>
            <w:tcW w:w="1574" w:type="dxa"/>
          </w:tcPr>
          <w:p w:rsidR="00AB290E" w:rsidRDefault="00AB290E" w:rsidP="00AB290E">
            <w:r>
              <w:t xml:space="preserve">6 </w:t>
            </w:r>
            <w:r w:rsidRPr="00DE5928">
              <w:t xml:space="preserve">разряд </w:t>
            </w:r>
          </w:p>
        </w:tc>
        <w:tc>
          <w:tcPr>
            <w:tcW w:w="2025" w:type="dxa"/>
          </w:tcPr>
          <w:p w:rsidR="00AB290E" w:rsidRPr="00AB290E" w:rsidRDefault="00AB290E" w:rsidP="00AB290E">
            <w:pPr>
              <w:jc w:val="center"/>
              <w:rPr>
                <w:sz w:val="24"/>
                <w:szCs w:val="24"/>
              </w:rPr>
            </w:pPr>
            <w:r>
              <w:rPr>
                <w:sz w:val="24"/>
                <w:szCs w:val="24"/>
              </w:rPr>
              <w:t>6030</w:t>
            </w:r>
          </w:p>
        </w:tc>
      </w:tr>
    </w:tbl>
    <w:p w:rsidR="00B84C04" w:rsidRDefault="00B84C04">
      <w:pPr>
        <w:ind w:left="2000"/>
        <w:rPr>
          <w:sz w:val="20"/>
          <w:szCs w:val="20"/>
        </w:rPr>
      </w:pPr>
    </w:p>
    <w:p w:rsidR="00484718" w:rsidRDefault="00EF0E48" w:rsidP="007D5C4A">
      <w:pPr>
        <w:rPr>
          <w:rFonts w:eastAsia="Times New Roman"/>
          <w:sz w:val="24"/>
          <w:szCs w:val="24"/>
        </w:rPr>
      </w:pPr>
      <w:r>
        <w:rPr>
          <w:rFonts w:eastAsia="Times New Roman"/>
          <w:sz w:val="24"/>
          <w:szCs w:val="24"/>
        </w:rPr>
        <w:t xml:space="preserve"> </w:t>
      </w:r>
    </w:p>
    <w:p w:rsidR="00484718" w:rsidRDefault="00484718">
      <w:pPr>
        <w:spacing w:line="1" w:lineRule="exact"/>
        <w:rPr>
          <w:rFonts w:eastAsia="Times New Roman"/>
          <w:sz w:val="24"/>
          <w:szCs w:val="24"/>
        </w:rPr>
      </w:pPr>
    </w:p>
    <w:p w:rsidR="00484718" w:rsidRDefault="00484718">
      <w:pPr>
        <w:spacing w:line="14" w:lineRule="exact"/>
        <w:rPr>
          <w:rFonts w:eastAsia="Times New Roman"/>
          <w:sz w:val="24"/>
          <w:szCs w:val="24"/>
        </w:rPr>
      </w:pPr>
    </w:p>
    <w:p w:rsidR="00484718" w:rsidRDefault="007D5C4A" w:rsidP="007D5C4A">
      <w:pPr>
        <w:spacing w:line="238" w:lineRule="auto"/>
        <w:ind w:firstLine="720"/>
        <w:jc w:val="both"/>
        <w:rPr>
          <w:rFonts w:eastAsia="Times New Roman"/>
          <w:sz w:val="24"/>
          <w:szCs w:val="24"/>
        </w:rPr>
      </w:pPr>
      <w:r>
        <w:rPr>
          <w:rFonts w:eastAsia="Times New Roman"/>
          <w:sz w:val="24"/>
          <w:szCs w:val="24"/>
        </w:rPr>
        <w:t xml:space="preserve">2.2. </w:t>
      </w:r>
      <w:r w:rsidR="00EB3519">
        <w:rPr>
          <w:rFonts w:eastAsia="Times New Roman"/>
          <w:sz w:val="24"/>
          <w:szCs w:val="24"/>
        </w:rPr>
        <w:t>В локальных актах учреждения, штатном распис</w:t>
      </w:r>
      <w:r>
        <w:rPr>
          <w:rFonts w:eastAsia="Times New Roman"/>
          <w:sz w:val="24"/>
          <w:szCs w:val="24"/>
        </w:rPr>
        <w:t xml:space="preserve">ании учреждения, при заключении </w:t>
      </w:r>
      <w:r w:rsidR="00EB3519">
        <w:rPr>
          <w:rFonts w:eastAsia="Times New Roman"/>
          <w:sz w:val="24"/>
          <w:szCs w:val="24"/>
        </w:rPr>
        <w:t>трудовых договоров с работниками учреждения, наименования должностей руководителей, специалистов, служащих и рабочих, требования к квалификации должны соответствовать наименованиям должностей руководителей, специалистов, служащих и рабочих, требованиям к квалификации,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rsidR="00484718" w:rsidRDefault="00484718">
      <w:pPr>
        <w:spacing w:line="6" w:lineRule="exact"/>
        <w:rPr>
          <w:rFonts w:eastAsia="Times New Roman"/>
          <w:sz w:val="24"/>
          <w:szCs w:val="24"/>
        </w:rPr>
      </w:pPr>
    </w:p>
    <w:p w:rsidR="00484718" w:rsidRDefault="007D5C4A" w:rsidP="007D5C4A">
      <w:pPr>
        <w:ind w:firstLine="720"/>
        <w:rPr>
          <w:rFonts w:eastAsia="Times New Roman"/>
          <w:sz w:val="24"/>
          <w:szCs w:val="24"/>
        </w:rPr>
      </w:pPr>
      <w:r>
        <w:rPr>
          <w:rFonts w:eastAsia="Times New Roman"/>
          <w:sz w:val="24"/>
          <w:szCs w:val="24"/>
        </w:rPr>
        <w:t xml:space="preserve">2.3. </w:t>
      </w:r>
      <w:r w:rsidR="00EB3519">
        <w:rPr>
          <w:rFonts w:eastAsia="Times New Roman"/>
          <w:sz w:val="24"/>
          <w:szCs w:val="24"/>
        </w:rPr>
        <w:t xml:space="preserve"> При определении окладов (должностных окладов) не допускается:</w:t>
      </w:r>
    </w:p>
    <w:p w:rsidR="00484718" w:rsidRDefault="00484718">
      <w:pPr>
        <w:spacing w:line="12" w:lineRule="exact"/>
        <w:rPr>
          <w:rFonts w:eastAsia="Times New Roman"/>
          <w:sz w:val="24"/>
          <w:szCs w:val="24"/>
        </w:rPr>
      </w:pPr>
    </w:p>
    <w:p w:rsidR="00484718" w:rsidRDefault="00EB3519" w:rsidP="007D5C4A">
      <w:pPr>
        <w:spacing w:line="236" w:lineRule="auto"/>
        <w:ind w:firstLine="260"/>
        <w:jc w:val="both"/>
        <w:rPr>
          <w:rFonts w:eastAsia="Times New Roman"/>
          <w:sz w:val="24"/>
          <w:szCs w:val="24"/>
        </w:rPr>
      </w:pPr>
      <w:r>
        <w:rPr>
          <w:rFonts w:eastAsia="Times New Roman"/>
          <w:sz w:val="24"/>
          <w:szCs w:val="24"/>
        </w:rPr>
        <w:t>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w:t>
      </w:r>
      <w:r w:rsidR="007D5C4A">
        <w:rPr>
          <w:rFonts w:eastAsia="Times New Roman"/>
          <w:sz w:val="24"/>
          <w:szCs w:val="24"/>
        </w:rPr>
        <w:t xml:space="preserve"> с </w:t>
      </w:r>
      <w:r>
        <w:rPr>
          <w:rFonts w:eastAsia="Times New Roman"/>
          <w:sz w:val="24"/>
          <w:szCs w:val="24"/>
        </w:rPr>
        <w:t>равной сложностью труда;</w:t>
      </w:r>
    </w:p>
    <w:p w:rsidR="00484718" w:rsidRDefault="00484718">
      <w:pPr>
        <w:spacing w:line="12" w:lineRule="exact"/>
        <w:rPr>
          <w:sz w:val="20"/>
          <w:szCs w:val="20"/>
        </w:rPr>
      </w:pPr>
    </w:p>
    <w:p w:rsidR="00484718" w:rsidRDefault="00EB3519" w:rsidP="007D5C4A">
      <w:pPr>
        <w:spacing w:line="234" w:lineRule="auto"/>
        <w:ind w:firstLine="260"/>
        <w:jc w:val="both"/>
        <w:rPr>
          <w:sz w:val="20"/>
          <w:szCs w:val="20"/>
        </w:rPr>
      </w:pPr>
      <w:r>
        <w:rPr>
          <w:rFonts w:eastAsia="Times New Roman"/>
          <w:sz w:val="24"/>
          <w:szCs w:val="24"/>
        </w:rPr>
        <w:t>переносить должности служащих в другие кв</w:t>
      </w:r>
      <w:r w:rsidR="00370A6C">
        <w:rPr>
          <w:rFonts w:eastAsia="Times New Roman"/>
          <w:sz w:val="24"/>
          <w:szCs w:val="24"/>
        </w:rPr>
        <w:t xml:space="preserve">алификационные уровни, изменять </w:t>
      </w:r>
      <w:r>
        <w:rPr>
          <w:rFonts w:eastAsia="Times New Roman"/>
          <w:sz w:val="24"/>
          <w:szCs w:val="24"/>
        </w:rPr>
        <w:t>порядок регулирования продолжительности рабочего времени.</w:t>
      </w:r>
    </w:p>
    <w:p w:rsidR="00484718" w:rsidRDefault="00484718">
      <w:pPr>
        <w:spacing w:line="14" w:lineRule="exact"/>
        <w:rPr>
          <w:sz w:val="20"/>
          <w:szCs w:val="20"/>
        </w:rPr>
      </w:pPr>
    </w:p>
    <w:p w:rsidR="007D5C4A" w:rsidRDefault="007D5C4A" w:rsidP="007D5C4A">
      <w:pPr>
        <w:tabs>
          <w:tab w:val="left" w:pos="1330"/>
        </w:tabs>
        <w:spacing w:line="236" w:lineRule="auto"/>
        <w:jc w:val="both"/>
        <w:rPr>
          <w:rFonts w:eastAsia="Times New Roman"/>
          <w:sz w:val="24"/>
          <w:szCs w:val="24"/>
        </w:rPr>
      </w:pPr>
      <w:r>
        <w:rPr>
          <w:rFonts w:eastAsia="Times New Roman"/>
          <w:sz w:val="24"/>
          <w:szCs w:val="24"/>
        </w:rPr>
        <w:t xml:space="preserve">            2.4. </w:t>
      </w:r>
      <w:r w:rsidR="00EB3519" w:rsidRPr="007D5C4A">
        <w:rPr>
          <w:rFonts w:eastAsia="Times New Roman"/>
          <w:sz w:val="24"/>
          <w:szCs w:val="24"/>
        </w:rPr>
        <w:t>Изменение квалификационного уровня, должностной категории работника устанавливается локальным актом учреждения в соответствии с требованиями к квалификации по занимаемой должности.</w:t>
      </w:r>
    </w:p>
    <w:p w:rsidR="007D5C4A" w:rsidRDefault="007D5C4A" w:rsidP="007D5C4A">
      <w:pPr>
        <w:tabs>
          <w:tab w:val="left" w:pos="1330"/>
        </w:tabs>
        <w:spacing w:line="236" w:lineRule="auto"/>
        <w:jc w:val="both"/>
        <w:rPr>
          <w:rFonts w:eastAsia="Times New Roman"/>
          <w:sz w:val="24"/>
          <w:szCs w:val="24"/>
        </w:rPr>
      </w:pPr>
      <w:r>
        <w:rPr>
          <w:rFonts w:eastAsia="Times New Roman"/>
          <w:sz w:val="24"/>
          <w:szCs w:val="24"/>
        </w:rPr>
        <w:t xml:space="preserve">           2.5. </w:t>
      </w:r>
      <w:r w:rsidR="00EB3519">
        <w:rPr>
          <w:rFonts w:eastAsia="Times New Roman"/>
          <w:sz w:val="24"/>
          <w:szCs w:val="24"/>
        </w:rPr>
        <w:t>Оклады (должностные оклады) заместителей руководителя структурного подразделения устанавливаются на 10 – 30% ниже оклада (должностного оклада) руководителя структурного подразделения в зависимости от условий, определенных коллективным договором, локальным нормативным актом учреждения.</w:t>
      </w:r>
    </w:p>
    <w:p w:rsidR="007D5C4A" w:rsidRDefault="007D5C4A" w:rsidP="007D5C4A">
      <w:pPr>
        <w:tabs>
          <w:tab w:val="left" w:pos="1330"/>
        </w:tabs>
        <w:spacing w:line="236" w:lineRule="auto"/>
        <w:jc w:val="both"/>
        <w:rPr>
          <w:rFonts w:eastAsia="Times New Roman"/>
          <w:sz w:val="24"/>
          <w:szCs w:val="24"/>
        </w:rPr>
      </w:pPr>
      <w:r>
        <w:rPr>
          <w:rFonts w:eastAsia="Times New Roman"/>
          <w:sz w:val="24"/>
          <w:szCs w:val="24"/>
        </w:rPr>
        <w:t xml:space="preserve">           2.6. </w:t>
      </w:r>
      <w:r w:rsidR="00EB3519">
        <w:rPr>
          <w:rFonts w:eastAsia="Times New Roman"/>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r>
        <w:rPr>
          <w:rFonts w:eastAsia="Times New Roman"/>
          <w:sz w:val="24"/>
          <w:szCs w:val="24"/>
        </w:rPr>
        <w:t xml:space="preserve"> </w:t>
      </w:r>
    </w:p>
    <w:p w:rsidR="00484718" w:rsidRPr="007D5C4A" w:rsidRDefault="007D5C4A" w:rsidP="007D5C4A">
      <w:pPr>
        <w:tabs>
          <w:tab w:val="left" w:pos="1330"/>
        </w:tabs>
        <w:spacing w:line="236" w:lineRule="auto"/>
        <w:jc w:val="both"/>
        <w:rPr>
          <w:rFonts w:eastAsia="Times New Roman"/>
          <w:sz w:val="24"/>
          <w:szCs w:val="24"/>
        </w:rPr>
      </w:pPr>
      <w:r>
        <w:rPr>
          <w:rFonts w:eastAsia="Times New Roman"/>
          <w:sz w:val="24"/>
          <w:szCs w:val="24"/>
        </w:rPr>
        <w:lastRenderedPageBreak/>
        <w:t xml:space="preserve">           2.7. </w:t>
      </w:r>
      <w:r w:rsidR="00EB3519" w:rsidRPr="007D5C4A">
        <w:rPr>
          <w:rFonts w:eastAsia="Times New Roman"/>
          <w:sz w:val="24"/>
          <w:szCs w:val="24"/>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484718" w:rsidRDefault="00484718" w:rsidP="007D5C4A">
      <w:pPr>
        <w:spacing w:line="282" w:lineRule="exact"/>
        <w:rPr>
          <w:sz w:val="20"/>
          <w:szCs w:val="20"/>
        </w:rPr>
      </w:pPr>
    </w:p>
    <w:p w:rsidR="00484718" w:rsidRDefault="00EB3519" w:rsidP="00820386">
      <w:pPr>
        <w:numPr>
          <w:ilvl w:val="0"/>
          <w:numId w:val="2"/>
        </w:numPr>
        <w:tabs>
          <w:tab w:val="left" w:pos="1900"/>
        </w:tabs>
        <w:ind w:left="1900" w:hanging="400"/>
        <w:rPr>
          <w:rFonts w:eastAsia="Times New Roman"/>
          <w:b/>
          <w:bCs/>
          <w:sz w:val="24"/>
          <w:szCs w:val="24"/>
        </w:rPr>
      </w:pPr>
      <w:r>
        <w:rPr>
          <w:rFonts w:eastAsia="Times New Roman"/>
          <w:b/>
          <w:bCs/>
          <w:sz w:val="24"/>
          <w:szCs w:val="24"/>
        </w:rPr>
        <w:t>Порядок и условия осуществления компенсационных выплат</w:t>
      </w:r>
    </w:p>
    <w:p w:rsidR="00484718" w:rsidRDefault="00484718">
      <w:pPr>
        <w:spacing w:line="283" w:lineRule="exact"/>
        <w:rPr>
          <w:sz w:val="20"/>
          <w:szCs w:val="20"/>
        </w:rPr>
      </w:pPr>
    </w:p>
    <w:p w:rsidR="00484718" w:rsidRPr="007D5C4A" w:rsidRDefault="007D5C4A" w:rsidP="007D5C4A">
      <w:pPr>
        <w:spacing w:line="234" w:lineRule="auto"/>
        <w:jc w:val="both"/>
        <w:rPr>
          <w:sz w:val="20"/>
          <w:szCs w:val="20"/>
        </w:rPr>
      </w:pPr>
      <w:r>
        <w:rPr>
          <w:rFonts w:eastAsia="Times New Roman"/>
          <w:sz w:val="24"/>
          <w:szCs w:val="24"/>
        </w:rPr>
        <w:t xml:space="preserve">         </w:t>
      </w:r>
      <w:r w:rsidRPr="007D5C4A">
        <w:rPr>
          <w:rFonts w:eastAsia="Times New Roman"/>
          <w:sz w:val="24"/>
          <w:szCs w:val="24"/>
        </w:rPr>
        <w:t>3.1</w:t>
      </w:r>
      <w:r w:rsidR="00EB3519" w:rsidRPr="007D5C4A">
        <w:rPr>
          <w:rFonts w:eastAsia="Times New Roman"/>
          <w:sz w:val="24"/>
          <w:szCs w:val="24"/>
        </w:rPr>
        <w:t>. В целях соблюдения норм действующего законода</w:t>
      </w:r>
      <w:r>
        <w:rPr>
          <w:rFonts w:eastAsia="Times New Roman"/>
          <w:sz w:val="24"/>
          <w:szCs w:val="24"/>
        </w:rPr>
        <w:t xml:space="preserve">тельства с учетом условий труда </w:t>
      </w:r>
      <w:r w:rsidR="00EB3519" w:rsidRPr="007D5C4A">
        <w:rPr>
          <w:rFonts w:eastAsia="Times New Roman"/>
          <w:sz w:val="24"/>
          <w:szCs w:val="24"/>
        </w:rPr>
        <w:t>работникам учреждения устанавливаются следующие компенсационные выплаты:</w:t>
      </w:r>
    </w:p>
    <w:p w:rsidR="00484718" w:rsidRDefault="00484718" w:rsidP="007D5C4A">
      <w:pPr>
        <w:spacing w:line="14" w:lineRule="exact"/>
        <w:jc w:val="both"/>
        <w:rPr>
          <w:sz w:val="20"/>
          <w:szCs w:val="20"/>
        </w:rPr>
      </w:pPr>
    </w:p>
    <w:p w:rsidR="00484718" w:rsidRPr="007D5C4A" w:rsidRDefault="00EB3519" w:rsidP="007D5C4A">
      <w:pPr>
        <w:spacing w:line="234" w:lineRule="auto"/>
        <w:ind w:firstLine="720"/>
        <w:jc w:val="both"/>
        <w:rPr>
          <w:sz w:val="20"/>
          <w:szCs w:val="20"/>
        </w:rPr>
      </w:pPr>
      <w:r w:rsidRPr="007D5C4A">
        <w:rPr>
          <w:rFonts w:eastAsia="Times New Roman"/>
          <w:sz w:val="24"/>
          <w:szCs w:val="24"/>
        </w:rPr>
        <w:t>выплата работникам, занятым на работах с вредными и (или) опасными условиями труда;</w:t>
      </w:r>
    </w:p>
    <w:p w:rsidR="00484718" w:rsidRPr="007D5C4A" w:rsidRDefault="007D5C4A" w:rsidP="007D5C4A">
      <w:pPr>
        <w:spacing w:line="237" w:lineRule="auto"/>
        <w:ind w:firstLine="720"/>
        <w:jc w:val="both"/>
        <w:rPr>
          <w:sz w:val="20"/>
          <w:szCs w:val="20"/>
        </w:rPr>
      </w:pPr>
      <w:r w:rsidRPr="007D5C4A">
        <w:rPr>
          <w:rFonts w:eastAsia="Times New Roman"/>
          <w:sz w:val="24"/>
          <w:szCs w:val="24"/>
        </w:rPr>
        <w:t xml:space="preserve">выплата </w:t>
      </w:r>
      <w:r w:rsidR="00EB3519" w:rsidRPr="007D5C4A">
        <w:rPr>
          <w:rFonts w:eastAsia="Times New Roman"/>
          <w:sz w:val="24"/>
          <w:szCs w:val="24"/>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84718" w:rsidRDefault="00484718" w:rsidP="007D5C4A">
      <w:pPr>
        <w:spacing w:line="14" w:lineRule="exact"/>
        <w:jc w:val="both"/>
        <w:rPr>
          <w:sz w:val="20"/>
          <w:szCs w:val="20"/>
        </w:rPr>
      </w:pPr>
    </w:p>
    <w:p w:rsidR="00484718" w:rsidRPr="007D5C4A" w:rsidRDefault="00EB3519" w:rsidP="007D5C4A">
      <w:pPr>
        <w:spacing w:line="236" w:lineRule="auto"/>
        <w:ind w:firstLine="360"/>
        <w:jc w:val="both"/>
        <w:rPr>
          <w:sz w:val="20"/>
          <w:szCs w:val="20"/>
        </w:rPr>
      </w:pPr>
      <w:r w:rsidRPr="007D5C4A">
        <w:rPr>
          <w:rFonts w:eastAsia="Times New Roman"/>
          <w:sz w:val="24"/>
          <w:szCs w:val="24"/>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484718" w:rsidRDefault="00484718" w:rsidP="007D5C4A">
      <w:pPr>
        <w:spacing w:line="14" w:lineRule="exact"/>
        <w:jc w:val="both"/>
        <w:rPr>
          <w:sz w:val="20"/>
          <w:szCs w:val="20"/>
        </w:rPr>
      </w:pPr>
    </w:p>
    <w:p w:rsidR="00484718" w:rsidRPr="007D5C4A" w:rsidRDefault="007D5C4A" w:rsidP="007D5C4A">
      <w:pPr>
        <w:spacing w:line="234" w:lineRule="auto"/>
        <w:jc w:val="both"/>
        <w:rPr>
          <w:sz w:val="20"/>
          <w:szCs w:val="20"/>
        </w:rPr>
      </w:pPr>
      <w:r>
        <w:rPr>
          <w:rFonts w:eastAsia="Times New Roman"/>
          <w:sz w:val="24"/>
          <w:szCs w:val="24"/>
        </w:rPr>
        <w:t xml:space="preserve">      </w:t>
      </w:r>
      <w:r w:rsidRPr="007D5C4A">
        <w:rPr>
          <w:rFonts w:eastAsia="Times New Roman"/>
          <w:sz w:val="24"/>
          <w:szCs w:val="24"/>
        </w:rPr>
        <w:t>3.2</w:t>
      </w:r>
      <w:r w:rsidR="00EB3519" w:rsidRPr="007D5C4A">
        <w:rPr>
          <w:rFonts w:eastAsia="Times New Roman"/>
          <w:sz w:val="24"/>
          <w:szCs w:val="24"/>
        </w:rPr>
        <w:t>. Выплата работникам учреждения, занятым на рабо</w:t>
      </w:r>
      <w:r>
        <w:rPr>
          <w:rFonts w:eastAsia="Times New Roman"/>
          <w:sz w:val="24"/>
          <w:szCs w:val="24"/>
        </w:rPr>
        <w:t xml:space="preserve">тах с вредными и (или) опасными </w:t>
      </w:r>
      <w:r w:rsidR="00EB3519" w:rsidRPr="007D5C4A">
        <w:rPr>
          <w:rFonts w:eastAsia="Times New Roman"/>
          <w:sz w:val="24"/>
          <w:szCs w:val="24"/>
        </w:rPr>
        <w:t>условиями труда, устанавливается в соответствии со статьей 147 ТК РФ.</w:t>
      </w:r>
    </w:p>
    <w:p w:rsidR="00484718" w:rsidRDefault="00484718" w:rsidP="007D5C4A">
      <w:pPr>
        <w:spacing w:line="14" w:lineRule="exact"/>
        <w:jc w:val="both"/>
        <w:rPr>
          <w:sz w:val="20"/>
          <w:szCs w:val="20"/>
        </w:rPr>
      </w:pPr>
    </w:p>
    <w:p w:rsidR="00484718" w:rsidRPr="007D5C4A" w:rsidRDefault="00EB3519" w:rsidP="00596ABC">
      <w:pPr>
        <w:spacing w:line="238" w:lineRule="auto"/>
        <w:ind w:firstLine="720"/>
        <w:jc w:val="both"/>
        <w:rPr>
          <w:sz w:val="20"/>
          <w:szCs w:val="20"/>
        </w:rPr>
      </w:pPr>
      <w:r w:rsidRPr="007D5C4A">
        <w:rPr>
          <w:rFonts w:eastAsia="Times New Roman"/>
          <w:sz w:val="24"/>
          <w:szCs w:val="24"/>
        </w:rPr>
        <w:t>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 426-ФЗ «О специальной оценке условий труда».</w:t>
      </w:r>
    </w:p>
    <w:p w:rsidR="00484718" w:rsidRDefault="00484718" w:rsidP="007D5C4A">
      <w:pPr>
        <w:spacing w:line="15" w:lineRule="exact"/>
        <w:jc w:val="both"/>
        <w:rPr>
          <w:sz w:val="20"/>
          <w:szCs w:val="20"/>
        </w:rPr>
      </w:pPr>
    </w:p>
    <w:p w:rsidR="007D5C4A" w:rsidRPr="007D5C4A" w:rsidRDefault="00EB3519" w:rsidP="00596ABC">
      <w:pPr>
        <w:spacing w:line="236" w:lineRule="auto"/>
        <w:ind w:firstLine="720"/>
        <w:jc w:val="both"/>
        <w:rPr>
          <w:sz w:val="20"/>
          <w:szCs w:val="20"/>
        </w:rPr>
      </w:pPr>
      <w:r w:rsidRPr="007D5C4A">
        <w:rPr>
          <w:rFonts w:eastAsia="Times New Roman"/>
          <w:sz w:val="24"/>
          <w:szCs w:val="24"/>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484718" w:rsidRPr="007D5C4A" w:rsidRDefault="00596ABC" w:rsidP="00596ABC">
      <w:pPr>
        <w:spacing w:line="236" w:lineRule="auto"/>
        <w:jc w:val="both"/>
        <w:rPr>
          <w:sz w:val="20"/>
          <w:szCs w:val="20"/>
        </w:rPr>
      </w:pPr>
      <w:r>
        <w:rPr>
          <w:sz w:val="24"/>
          <w:szCs w:val="24"/>
        </w:rPr>
        <w:t xml:space="preserve">        </w:t>
      </w:r>
      <w:r w:rsidR="007D5C4A" w:rsidRPr="007D5C4A">
        <w:rPr>
          <w:sz w:val="24"/>
          <w:szCs w:val="24"/>
        </w:rPr>
        <w:t>3.3.</w:t>
      </w:r>
      <w:r w:rsidR="007D5C4A" w:rsidRPr="007D5C4A">
        <w:rPr>
          <w:sz w:val="20"/>
          <w:szCs w:val="20"/>
        </w:rPr>
        <w:t xml:space="preserve"> </w:t>
      </w:r>
      <w:r w:rsidR="00EB3519" w:rsidRPr="007D5C4A">
        <w:rPr>
          <w:rFonts w:eastAsia="Times New Roman"/>
          <w:sz w:val="24"/>
          <w:szCs w:val="24"/>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осуществляется в соответствии со статьями 149 – 154 ТК РФ.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таблицей 11 настоящего Положения.</w:t>
      </w:r>
    </w:p>
    <w:p w:rsidR="00484718" w:rsidRDefault="00484718" w:rsidP="007D5C4A">
      <w:pPr>
        <w:spacing w:line="16" w:lineRule="exact"/>
        <w:jc w:val="both"/>
        <w:rPr>
          <w:rFonts w:eastAsia="Times New Roman"/>
          <w:sz w:val="24"/>
          <w:szCs w:val="24"/>
        </w:rPr>
      </w:pPr>
    </w:p>
    <w:p w:rsidR="00484718" w:rsidRPr="007D5C4A" w:rsidRDefault="00596ABC" w:rsidP="00596ABC">
      <w:pPr>
        <w:tabs>
          <w:tab w:val="left" w:pos="1311"/>
        </w:tabs>
        <w:spacing w:line="237" w:lineRule="auto"/>
        <w:jc w:val="both"/>
        <w:rPr>
          <w:rFonts w:eastAsia="Times New Roman"/>
          <w:sz w:val="24"/>
          <w:szCs w:val="24"/>
        </w:rPr>
      </w:pPr>
      <w:r>
        <w:rPr>
          <w:rFonts w:eastAsia="Times New Roman"/>
          <w:sz w:val="24"/>
          <w:szCs w:val="24"/>
        </w:rPr>
        <w:t xml:space="preserve">        </w:t>
      </w:r>
      <w:r w:rsidR="007D5C4A" w:rsidRPr="007D5C4A">
        <w:rPr>
          <w:rFonts w:eastAsia="Times New Roman"/>
          <w:sz w:val="24"/>
          <w:szCs w:val="24"/>
        </w:rPr>
        <w:t xml:space="preserve">3.4. </w:t>
      </w:r>
      <w:r w:rsidR="00EB3519" w:rsidRPr="007D5C4A">
        <w:rPr>
          <w:rFonts w:eastAsia="Times New Roman"/>
          <w:sz w:val="24"/>
          <w:szCs w:val="24"/>
        </w:rPr>
        <w:t xml:space="preserve">Выплата за работу в местностях с особыми климатическими условиями </w:t>
      </w:r>
      <w:r w:rsidR="007D5C4A" w:rsidRPr="007D5C4A">
        <w:rPr>
          <w:rFonts w:eastAsia="Times New Roman"/>
          <w:sz w:val="24"/>
          <w:szCs w:val="24"/>
        </w:rPr>
        <w:t xml:space="preserve">        </w:t>
      </w:r>
      <w:r w:rsidR="00EB3519" w:rsidRPr="007D5C4A">
        <w:rPr>
          <w:rFonts w:eastAsia="Times New Roman"/>
          <w:sz w:val="24"/>
          <w:szCs w:val="24"/>
        </w:rPr>
        <w:t>устанавливается в соответствии со статьями 315 – 317 ТК РФ и решением Думы Октябрьского района от 12.10.2012 № 304 «О гарантиях и компенсациях для лиц, работающих в органах местного самоуправления Октябрьского района и муниципальных учреждениях Октябрьского района».</w:t>
      </w:r>
    </w:p>
    <w:p w:rsidR="00484718" w:rsidRDefault="00484718" w:rsidP="007D5C4A">
      <w:pPr>
        <w:spacing w:line="17" w:lineRule="exact"/>
        <w:jc w:val="both"/>
        <w:rPr>
          <w:rFonts w:eastAsia="Times New Roman"/>
          <w:sz w:val="24"/>
          <w:szCs w:val="24"/>
        </w:rPr>
      </w:pPr>
    </w:p>
    <w:p w:rsidR="00484718" w:rsidRPr="007D5C4A" w:rsidRDefault="00596ABC" w:rsidP="00596ABC">
      <w:pPr>
        <w:tabs>
          <w:tab w:val="left" w:pos="1196"/>
        </w:tabs>
        <w:spacing w:line="237" w:lineRule="auto"/>
        <w:jc w:val="both"/>
        <w:rPr>
          <w:rFonts w:eastAsia="Times New Roman"/>
          <w:sz w:val="24"/>
          <w:szCs w:val="24"/>
        </w:rPr>
      </w:pPr>
      <w:r>
        <w:rPr>
          <w:rFonts w:eastAsia="Times New Roman"/>
          <w:sz w:val="24"/>
          <w:szCs w:val="24"/>
        </w:rPr>
        <w:t xml:space="preserve">        3.5. </w:t>
      </w:r>
      <w:r w:rsidR="00EB3519" w:rsidRPr="007D5C4A">
        <w:rPr>
          <w:rFonts w:eastAsia="Times New Roman"/>
          <w:sz w:val="24"/>
          <w:szCs w:val="24"/>
        </w:rPr>
        <w:t>Размер компенсационных выплат, а также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w:t>
      </w:r>
      <w:r w:rsidR="00791648">
        <w:rPr>
          <w:rFonts w:eastAsia="Times New Roman"/>
          <w:sz w:val="24"/>
          <w:szCs w:val="24"/>
        </w:rPr>
        <w:t>ов и в соответствии с таблицей 4</w:t>
      </w:r>
      <w:r w:rsidR="00EB3519" w:rsidRPr="007D5C4A">
        <w:rPr>
          <w:rFonts w:eastAsia="Times New Roman"/>
          <w:sz w:val="24"/>
          <w:szCs w:val="24"/>
        </w:rPr>
        <w:t xml:space="preserve"> Положения.</w:t>
      </w:r>
    </w:p>
    <w:p w:rsidR="00484718" w:rsidRPr="00596ABC" w:rsidRDefault="00484718" w:rsidP="007D5C4A">
      <w:pPr>
        <w:spacing w:line="18" w:lineRule="exact"/>
        <w:rPr>
          <w:sz w:val="20"/>
          <w:szCs w:val="20"/>
        </w:rPr>
      </w:pPr>
    </w:p>
    <w:p w:rsidR="00484718" w:rsidRPr="00836779" w:rsidRDefault="00EB3519" w:rsidP="00596ABC">
      <w:pPr>
        <w:jc w:val="right"/>
        <w:rPr>
          <w:sz w:val="20"/>
          <w:szCs w:val="20"/>
        </w:rPr>
      </w:pPr>
      <w:r w:rsidRPr="00836779">
        <w:rPr>
          <w:rFonts w:eastAsia="Times New Roman"/>
          <w:bCs/>
          <w:sz w:val="23"/>
          <w:szCs w:val="23"/>
        </w:rPr>
        <w:t xml:space="preserve">Таблица </w:t>
      </w:r>
      <w:r w:rsidR="00E731DC" w:rsidRPr="00836779">
        <w:rPr>
          <w:rFonts w:eastAsia="Times New Roman"/>
          <w:bCs/>
          <w:sz w:val="23"/>
          <w:szCs w:val="23"/>
        </w:rPr>
        <w:t>4</w:t>
      </w:r>
    </w:p>
    <w:p w:rsidR="00484718" w:rsidRPr="00836779" w:rsidRDefault="00EB3519">
      <w:pPr>
        <w:ind w:left="2780"/>
        <w:rPr>
          <w:sz w:val="20"/>
          <w:szCs w:val="20"/>
        </w:rPr>
      </w:pPr>
      <w:r w:rsidRPr="00836779">
        <w:rPr>
          <w:rFonts w:eastAsia="Times New Roman"/>
          <w:bCs/>
          <w:sz w:val="24"/>
          <w:szCs w:val="24"/>
        </w:rPr>
        <w:t>Перечень, предельные размеры и условия</w:t>
      </w:r>
    </w:p>
    <w:p w:rsidR="00484718" w:rsidRPr="00836779" w:rsidRDefault="00EB3519">
      <w:pPr>
        <w:ind w:left="2780"/>
        <w:rPr>
          <w:rFonts w:eastAsia="Times New Roman"/>
          <w:bCs/>
          <w:sz w:val="24"/>
          <w:szCs w:val="24"/>
        </w:rPr>
      </w:pPr>
      <w:r w:rsidRPr="00836779">
        <w:rPr>
          <w:rFonts w:eastAsia="Times New Roman"/>
          <w:bCs/>
          <w:sz w:val="24"/>
          <w:szCs w:val="24"/>
        </w:rPr>
        <w:t>осуществления компенсационных выплат</w:t>
      </w:r>
    </w:p>
    <w:p w:rsidR="00146F14" w:rsidRDefault="00146F14">
      <w:pPr>
        <w:ind w:left="2780"/>
        <w:rPr>
          <w:rFonts w:eastAsia="Times New Roman"/>
          <w:bCs/>
          <w:sz w:val="24"/>
          <w:szCs w:val="24"/>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3176"/>
        <w:gridCol w:w="3544"/>
      </w:tblGrid>
      <w:tr w:rsidR="00146F14" w:rsidRPr="001B2367" w:rsidTr="00146F14">
        <w:tc>
          <w:tcPr>
            <w:tcW w:w="680" w:type="dxa"/>
          </w:tcPr>
          <w:p w:rsidR="00146F14" w:rsidRPr="001B2367" w:rsidRDefault="00146F14" w:rsidP="00DE7DC2">
            <w:pPr>
              <w:autoSpaceDE w:val="0"/>
              <w:autoSpaceDN w:val="0"/>
              <w:adjustRightInd w:val="0"/>
              <w:jc w:val="center"/>
            </w:pPr>
            <w:r w:rsidRPr="001B2367">
              <w:t>№ п/п</w:t>
            </w:r>
          </w:p>
        </w:tc>
        <w:tc>
          <w:tcPr>
            <w:tcW w:w="2665" w:type="dxa"/>
          </w:tcPr>
          <w:p w:rsidR="00146F14" w:rsidRPr="001B2367" w:rsidRDefault="00146F14" w:rsidP="00DE7DC2">
            <w:pPr>
              <w:autoSpaceDE w:val="0"/>
              <w:autoSpaceDN w:val="0"/>
              <w:adjustRightInd w:val="0"/>
              <w:jc w:val="center"/>
            </w:pPr>
            <w:r w:rsidRPr="001B2367">
              <w:t>Наименование выплаты</w:t>
            </w:r>
          </w:p>
        </w:tc>
        <w:tc>
          <w:tcPr>
            <w:tcW w:w="3176" w:type="dxa"/>
          </w:tcPr>
          <w:p w:rsidR="00146F14" w:rsidRPr="001B2367" w:rsidRDefault="00146F14" w:rsidP="00DE7DC2">
            <w:pPr>
              <w:autoSpaceDE w:val="0"/>
              <w:autoSpaceDN w:val="0"/>
              <w:adjustRightInd w:val="0"/>
              <w:jc w:val="center"/>
            </w:pPr>
            <w:r w:rsidRPr="001B2367">
              <w:t>Размер выплаты</w:t>
            </w:r>
          </w:p>
        </w:tc>
        <w:tc>
          <w:tcPr>
            <w:tcW w:w="3544" w:type="dxa"/>
          </w:tcPr>
          <w:p w:rsidR="00146F14" w:rsidRPr="001B2367" w:rsidRDefault="00146F14" w:rsidP="00DE7DC2">
            <w:pPr>
              <w:autoSpaceDE w:val="0"/>
              <w:autoSpaceDN w:val="0"/>
              <w:adjustRightInd w:val="0"/>
              <w:jc w:val="center"/>
            </w:pPr>
            <w:r w:rsidRPr="001B2367">
              <w:t>Условия осуществления выплаты (фактор, обусловливающий получение выплаты)</w:t>
            </w:r>
          </w:p>
        </w:tc>
      </w:tr>
      <w:tr w:rsidR="00146F14" w:rsidRPr="001B2367" w:rsidTr="00146F14">
        <w:tc>
          <w:tcPr>
            <w:tcW w:w="680" w:type="dxa"/>
          </w:tcPr>
          <w:p w:rsidR="00146F14" w:rsidRPr="001B2367" w:rsidRDefault="00146F14" w:rsidP="00DE7DC2">
            <w:pPr>
              <w:autoSpaceDE w:val="0"/>
              <w:autoSpaceDN w:val="0"/>
              <w:adjustRightInd w:val="0"/>
              <w:jc w:val="center"/>
            </w:pPr>
            <w:r w:rsidRPr="001B2367">
              <w:t>1</w:t>
            </w:r>
          </w:p>
        </w:tc>
        <w:tc>
          <w:tcPr>
            <w:tcW w:w="2665" w:type="dxa"/>
          </w:tcPr>
          <w:p w:rsidR="00146F14" w:rsidRPr="001B2367" w:rsidRDefault="00146F14" w:rsidP="00DE7DC2">
            <w:pPr>
              <w:autoSpaceDE w:val="0"/>
              <w:autoSpaceDN w:val="0"/>
              <w:adjustRightInd w:val="0"/>
              <w:jc w:val="center"/>
            </w:pPr>
            <w:r w:rsidRPr="001B2367">
              <w:t>2</w:t>
            </w:r>
          </w:p>
        </w:tc>
        <w:tc>
          <w:tcPr>
            <w:tcW w:w="3176" w:type="dxa"/>
          </w:tcPr>
          <w:p w:rsidR="00146F14" w:rsidRPr="001B2367" w:rsidRDefault="00146F14" w:rsidP="00DE7DC2">
            <w:pPr>
              <w:autoSpaceDE w:val="0"/>
              <w:autoSpaceDN w:val="0"/>
              <w:adjustRightInd w:val="0"/>
              <w:jc w:val="center"/>
            </w:pPr>
            <w:r w:rsidRPr="001B2367">
              <w:t>3</w:t>
            </w:r>
          </w:p>
        </w:tc>
        <w:tc>
          <w:tcPr>
            <w:tcW w:w="3544" w:type="dxa"/>
          </w:tcPr>
          <w:p w:rsidR="00146F14" w:rsidRPr="001B2367" w:rsidRDefault="00146F14" w:rsidP="00DE7DC2">
            <w:pPr>
              <w:autoSpaceDE w:val="0"/>
              <w:autoSpaceDN w:val="0"/>
              <w:adjustRightInd w:val="0"/>
              <w:jc w:val="center"/>
            </w:pPr>
            <w:r w:rsidRPr="001B2367">
              <w:t>4</w:t>
            </w:r>
          </w:p>
        </w:tc>
      </w:tr>
      <w:tr w:rsidR="00146F14" w:rsidRPr="001B2367" w:rsidTr="00146F14">
        <w:tc>
          <w:tcPr>
            <w:tcW w:w="680" w:type="dxa"/>
            <w:vAlign w:val="center"/>
          </w:tcPr>
          <w:p w:rsidR="00146F14" w:rsidRPr="001B2367" w:rsidRDefault="00146F14" w:rsidP="00DE7DC2">
            <w:pPr>
              <w:autoSpaceDE w:val="0"/>
              <w:autoSpaceDN w:val="0"/>
              <w:adjustRightInd w:val="0"/>
              <w:jc w:val="center"/>
            </w:pPr>
            <w:r w:rsidRPr="001B2367">
              <w:t>1.</w:t>
            </w:r>
          </w:p>
        </w:tc>
        <w:tc>
          <w:tcPr>
            <w:tcW w:w="2665" w:type="dxa"/>
            <w:vAlign w:val="center"/>
          </w:tcPr>
          <w:p w:rsidR="00146F14" w:rsidRPr="001B2367" w:rsidRDefault="00146F14" w:rsidP="00DE7DC2">
            <w:pPr>
              <w:autoSpaceDE w:val="0"/>
              <w:autoSpaceDN w:val="0"/>
              <w:adjustRightInd w:val="0"/>
              <w:jc w:val="center"/>
            </w:pPr>
            <w:r w:rsidRPr="001B2367">
              <w:t xml:space="preserve">Выплата работникам, занятым на работах с </w:t>
            </w:r>
            <w:r w:rsidRPr="001B2367">
              <w:lastRenderedPageBreak/>
              <w:t>вредными и (или) опасными условиями труда</w:t>
            </w:r>
          </w:p>
        </w:tc>
        <w:tc>
          <w:tcPr>
            <w:tcW w:w="3176" w:type="dxa"/>
            <w:vAlign w:val="center"/>
          </w:tcPr>
          <w:p w:rsidR="00146F14" w:rsidRPr="001B2367" w:rsidRDefault="00146F14" w:rsidP="00DE7DC2">
            <w:pPr>
              <w:autoSpaceDE w:val="0"/>
              <w:autoSpaceDN w:val="0"/>
              <w:adjustRightInd w:val="0"/>
              <w:jc w:val="center"/>
            </w:pPr>
            <w:r w:rsidRPr="001B2367">
              <w:lastRenderedPageBreak/>
              <w:t>Не менее 4%</w:t>
            </w:r>
          </w:p>
        </w:tc>
        <w:tc>
          <w:tcPr>
            <w:tcW w:w="3544" w:type="dxa"/>
            <w:vAlign w:val="center"/>
          </w:tcPr>
          <w:p w:rsidR="00146F14" w:rsidRPr="001B2367" w:rsidRDefault="00146F14" w:rsidP="00DE7DC2">
            <w:pPr>
              <w:autoSpaceDE w:val="0"/>
              <w:autoSpaceDN w:val="0"/>
              <w:adjustRightInd w:val="0"/>
              <w:jc w:val="center"/>
            </w:pPr>
            <w:r w:rsidRPr="001B2367">
              <w:t>Заключение специальной оценки условий труда</w:t>
            </w:r>
          </w:p>
        </w:tc>
      </w:tr>
      <w:tr w:rsidR="00146F14" w:rsidRPr="001B2367" w:rsidTr="00146F14">
        <w:tc>
          <w:tcPr>
            <w:tcW w:w="680" w:type="dxa"/>
          </w:tcPr>
          <w:p w:rsidR="00146F14" w:rsidRPr="001B2367" w:rsidRDefault="00146F14" w:rsidP="00DE7DC2">
            <w:pPr>
              <w:autoSpaceDE w:val="0"/>
              <w:autoSpaceDN w:val="0"/>
              <w:adjustRightInd w:val="0"/>
              <w:jc w:val="center"/>
            </w:pPr>
            <w:r w:rsidRPr="001B2367">
              <w:t>2.</w:t>
            </w:r>
          </w:p>
        </w:tc>
        <w:tc>
          <w:tcPr>
            <w:tcW w:w="9385" w:type="dxa"/>
            <w:gridSpan w:val="3"/>
          </w:tcPr>
          <w:p w:rsidR="00146F14" w:rsidRPr="001B2367" w:rsidRDefault="00146F14" w:rsidP="00DE7DC2">
            <w:pPr>
              <w:autoSpaceDE w:val="0"/>
              <w:autoSpaceDN w:val="0"/>
              <w:adjustRightInd w:val="0"/>
              <w:jc w:val="center"/>
            </w:pPr>
            <w:r w:rsidRPr="001B2367">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146F14" w:rsidRPr="001B2367" w:rsidTr="00146F14">
        <w:tc>
          <w:tcPr>
            <w:tcW w:w="680" w:type="dxa"/>
            <w:vAlign w:val="center"/>
          </w:tcPr>
          <w:p w:rsidR="00146F14" w:rsidRPr="001B2367" w:rsidRDefault="00146F14" w:rsidP="00DE7DC2">
            <w:pPr>
              <w:autoSpaceDE w:val="0"/>
              <w:autoSpaceDN w:val="0"/>
              <w:adjustRightInd w:val="0"/>
              <w:jc w:val="center"/>
              <w:rPr>
                <w:color w:val="000000"/>
              </w:rPr>
            </w:pPr>
            <w:r w:rsidRPr="001B2367">
              <w:rPr>
                <w:color w:val="000000"/>
              </w:rPr>
              <w:t>2.1.</w:t>
            </w:r>
          </w:p>
        </w:tc>
        <w:tc>
          <w:tcPr>
            <w:tcW w:w="2665" w:type="dxa"/>
            <w:vAlign w:val="center"/>
          </w:tcPr>
          <w:p w:rsidR="00146F14" w:rsidRPr="001B2367" w:rsidRDefault="00146F14" w:rsidP="00DE7DC2">
            <w:pPr>
              <w:autoSpaceDE w:val="0"/>
              <w:autoSpaceDN w:val="0"/>
              <w:adjustRightInd w:val="0"/>
              <w:jc w:val="center"/>
              <w:rPr>
                <w:color w:val="000000"/>
              </w:rPr>
            </w:pPr>
            <w:r w:rsidRPr="001B2367">
              <w:rPr>
                <w:color w:val="000000"/>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176" w:type="dxa"/>
            <w:vAlign w:val="center"/>
          </w:tcPr>
          <w:p w:rsidR="00146F14" w:rsidRPr="001B2367" w:rsidRDefault="00146F14" w:rsidP="00DE7DC2">
            <w:pPr>
              <w:autoSpaceDE w:val="0"/>
              <w:autoSpaceDN w:val="0"/>
              <w:adjustRightInd w:val="0"/>
              <w:jc w:val="center"/>
              <w:rPr>
                <w:color w:val="000000"/>
              </w:rPr>
            </w:pPr>
            <w:r w:rsidRPr="001B2367">
              <w:rPr>
                <w:color w:val="000000"/>
              </w:rPr>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3544" w:type="dxa"/>
            <w:vAlign w:val="center"/>
          </w:tcPr>
          <w:p w:rsidR="00146F14" w:rsidRPr="001B2367" w:rsidRDefault="00146F14" w:rsidP="00DE7DC2">
            <w:pPr>
              <w:autoSpaceDE w:val="0"/>
              <w:autoSpaceDN w:val="0"/>
              <w:adjustRightInd w:val="0"/>
              <w:jc w:val="center"/>
              <w:rPr>
                <w:color w:val="000000"/>
              </w:rPr>
            </w:pPr>
            <w:r w:rsidRPr="001B2367">
              <w:rPr>
                <w:color w:val="000000"/>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rsidR="00146F14" w:rsidRPr="001B2367" w:rsidRDefault="00BE3EB2" w:rsidP="00DE7DC2">
            <w:pPr>
              <w:autoSpaceDE w:val="0"/>
              <w:autoSpaceDN w:val="0"/>
              <w:adjustRightInd w:val="0"/>
              <w:jc w:val="center"/>
              <w:rPr>
                <w:color w:val="000000"/>
              </w:rPr>
            </w:pPr>
            <w:hyperlink r:id="rId9" w:history="1">
              <w:r w:rsidR="00146F14" w:rsidRPr="001B2367">
                <w:rPr>
                  <w:color w:val="000000"/>
                </w:rPr>
                <w:t>Статья 151</w:t>
              </w:r>
            </w:hyperlink>
            <w:r w:rsidR="00146F14" w:rsidRPr="001B2367">
              <w:rPr>
                <w:color w:val="000000"/>
              </w:rPr>
              <w:t xml:space="preserve"> Трудового кодекса Российской Федерации</w:t>
            </w:r>
          </w:p>
        </w:tc>
      </w:tr>
      <w:tr w:rsidR="00146F14" w:rsidRPr="001B2367" w:rsidTr="00146F14">
        <w:tc>
          <w:tcPr>
            <w:tcW w:w="680" w:type="dxa"/>
            <w:vAlign w:val="center"/>
          </w:tcPr>
          <w:p w:rsidR="00146F14" w:rsidRPr="001B2367" w:rsidRDefault="00146F14" w:rsidP="00DE7DC2">
            <w:pPr>
              <w:autoSpaceDE w:val="0"/>
              <w:autoSpaceDN w:val="0"/>
              <w:adjustRightInd w:val="0"/>
              <w:jc w:val="center"/>
              <w:rPr>
                <w:color w:val="000000"/>
              </w:rPr>
            </w:pPr>
            <w:r w:rsidRPr="001B2367">
              <w:rPr>
                <w:color w:val="000000"/>
              </w:rPr>
              <w:t>2.2.</w:t>
            </w:r>
          </w:p>
        </w:tc>
        <w:tc>
          <w:tcPr>
            <w:tcW w:w="2665" w:type="dxa"/>
            <w:vAlign w:val="center"/>
          </w:tcPr>
          <w:p w:rsidR="00146F14" w:rsidRPr="001B2367" w:rsidRDefault="00146F14" w:rsidP="00DE7DC2">
            <w:pPr>
              <w:autoSpaceDE w:val="0"/>
              <w:autoSpaceDN w:val="0"/>
              <w:adjustRightInd w:val="0"/>
              <w:jc w:val="center"/>
              <w:rPr>
                <w:color w:val="000000"/>
              </w:rPr>
            </w:pPr>
            <w:r w:rsidRPr="001B2367">
              <w:rPr>
                <w:color w:val="000000"/>
              </w:rPr>
              <w:t>Оплата сверхурочной работы</w:t>
            </w:r>
          </w:p>
        </w:tc>
        <w:tc>
          <w:tcPr>
            <w:tcW w:w="3176" w:type="dxa"/>
            <w:vAlign w:val="center"/>
          </w:tcPr>
          <w:p w:rsidR="00146F14" w:rsidRPr="001B2367" w:rsidRDefault="00146F14" w:rsidP="00DE7DC2">
            <w:pPr>
              <w:autoSpaceDE w:val="0"/>
              <w:autoSpaceDN w:val="0"/>
              <w:adjustRightInd w:val="0"/>
              <w:jc w:val="center"/>
              <w:rPr>
                <w:color w:val="000000"/>
              </w:rPr>
            </w:pPr>
            <w:r w:rsidRPr="001B2367">
              <w:rPr>
                <w:color w:val="000000"/>
              </w:rPr>
              <w:t>За первые два часа работы не менее чем в полуторном размере;</w:t>
            </w:r>
          </w:p>
          <w:p w:rsidR="00146F14" w:rsidRPr="001B2367" w:rsidRDefault="00146F14" w:rsidP="00DE7DC2">
            <w:pPr>
              <w:autoSpaceDE w:val="0"/>
              <w:autoSpaceDN w:val="0"/>
              <w:adjustRightInd w:val="0"/>
              <w:jc w:val="center"/>
              <w:rPr>
                <w:color w:val="000000"/>
              </w:rPr>
            </w:pPr>
            <w:r w:rsidRPr="001B2367">
              <w:rPr>
                <w:color w:val="000000"/>
              </w:rPr>
              <w:t>за последующие часы - не менее чем в двойном размере</w:t>
            </w:r>
          </w:p>
        </w:tc>
        <w:tc>
          <w:tcPr>
            <w:tcW w:w="3544" w:type="dxa"/>
            <w:vAlign w:val="center"/>
          </w:tcPr>
          <w:p w:rsidR="00146F14" w:rsidRPr="001B2367" w:rsidRDefault="00146F14" w:rsidP="00DE7DC2">
            <w:pPr>
              <w:autoSpaceDE w:val="0"/>
              <w:autoSpaceDN w:val="0"/>
              <w:adjustRightInd w:val="0"/>
              <w:jc w:val="center"/>
              <w:rPr>
                <w:color w:val="000000"/>
              </w:rPr>
            </w:pPr>
            <w:r w:rsidRPr="001B2367">
              <w:rPr>
                <w:color w:val="000000"/>
              </w:rPr>
              <w:t>Работа за пределами рабочего времени.</w:t>
            </w:r>
          </w:p>
          <w:p w:rsidR="00146F14" w:rsidRPr="001B2367" w:rsidRDefault="00BE3EB2" w:rsidP="00DE7DC2">
            <w:pPr>
              <w:autoSpaceDE w:val="0"/>
              <w:autoSpaceDN w:val="0"/>
              <w:adjustRightInd w:val="0"/>
              <w:jc w:val="center"/>
              <w:rPr>
                <w:color w:val="000000"/>
              </w:rPr>
            </w:pPr>
            <w:hyperlink r:id="rId10" w:history="1">
              <w:r w:rsidR="00146F14" w:rsidRPr="001B2367">
                <w:rPr>
                  <w:color w:val="000000"/>
                </w:rPr>
                <w:t>Статья 152</w:t>
              </w:r>
            </w:hyperlink>
            <w:r w:rsidR="00146F14" w:rsidRPr="001B2367">
              <w:rPr>
                <w:color w:val="000000"/>
              </w:rPr>
              <w:t xml:space="preserve"> Трудового кодекса Российской Федерации.</w:t>
            </w:r>
          </w:p>
          <w:p w:rsidR="00146F14" w:rsidRPr="001B2367" w:rsidRDefault="00146F14" w:rsidP="00DE7DC2">
            <w:pPr>
              <w:autoSpaceDE w:val="0"/>
              <w:autoSpaceDN w:val="0"/>
              <w:adjustRightInd w:val="0"/>
              <w:jc w:val="center"/>
              <w:rPr>
                <w:color w:val="000000"/>
              </w:rPr>
            </w:pPr>
            <w:r w:rsidRPr="001B2367">
              <w:rPr>
                <w:color w:val="000000"/>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146F14" w:rsidRPr="001B2367" w:rsidTr="00146F14">
        <w:tc>
          <w:tcPr>
            <w:tcW w:w="680" w:type="dxa"/>
            <w:vAlign w:val="center"/>
          </w:tcPr>
          <w:p w:rsidR="00146F14" w:rsidRPr="001B2367" w:rsidRDefault="00146F14" w:rsidP="00DE7DC2">
            <w:pPr>
              <w:autoSpaceDE w:val="0"/>
              <w:autoSpaceDN w:val="0"/>
              <w:adjustRightInd w:val="0"/>
              <w:jc w:val="center"/>
              <w:rPr>
                <w:color w:val="000000"/>
              </w:rPr>
            </w:pPr>
            <w:r w:rsidRPr="001B2367">
              <w:rPr>
                <w:color w:val="000000"/>
              </w:rPr>
              <w:t>2.3.</w:t>
            </w:r>
          </w:p>
        </w:tc>
        <w:tc>
          <w:tcPr>
            <w:tcW w:w="2665" w:type="dxa"/>
            <w:vAlign w:val="center"/>
          </w:tcPr>
          <w:p w:rsidR="00146F14" w:rsidRPr="001B2367" w:rsidRDefault="00146F14" w:rsidP="00DE7DC2">
            <w:pPr>
              <w:autoSpaceDE w:val="0"/>
              <w:autoSpaceDN w:val="0"/>
              <w:adjustRightInd w:val="0"/>
              <w:jc w:val="center"/>
              <w:rPr>
                <w:color w:val="000000"/>
              </w:rPr>
            </w:pPr>
            <w:r w:rsidRPr="001B2367">
              <w:rPr>
                <w:color w:val="000000"/>
              </w:rPr>
              <w:t>Выплата за работу в выходные и нерабочие праздничные дни</w:t>
            </w:r>
          </w:p>
        </w:tc>
        <w:tc>
          <w:tcPr>
            <w:tcW w:w="3176" w:type="dxa"/>
            <w:vAlign w:val="center"/>
          </w:tcPr>
          <w:p w:rsidR="00146F14" w:rsidRPr="001B2367" w:rsidRDefault="00146F14" w:rsidP="00DE7DC2">
            <w:pPr>
              <w:autoSpaceDE w:val="0"/>
              <w:autoSpaceDN w:val="0"/>
              <w:adjustRightInd w:val="0"/>
              <w:jc w:val="center"/>
              <w:rPr>
                <w:color w:val="000000"/>
              </w:rPr>
            </w:pPr>
            <w:r w:rsidRPr="001B2367">
              <w:rPr>
                <w:color w:val="000000"/>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146F14" w:rsidRPr="001B2367" w:rsidRDefault="00146F14" w:rsidP="00DE7DC2">
            <w:pPr>
              <w:autoSpaceDE w:val="0"/>
              <w:autoSpaceDN w:val="0"/>
              <w:adjustRightInd w:val="0"/>
              <w:jc w:val="center"/>
              <w:rPr>
                <w:color w:val="000000"/>
              </w:rPr>
            </w:pPr>
            <w:r w:rsidRPr="001B2367">
              <w:rPr>
                <w:color w:val="000000"/>
              </w:rP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46F14" w:rsidRPr="001B2367" w:rsidRDefault="00146F14" w:rsidP="00DE7DC2">
            <w:pPr>
              <w:autoSpaceDE w:val="0"/>
              <w:autoSpaceDN w:val="0"/>
              <w:adjustRightInd w:val="0"/>
              <w:jc w:val="center"/>
              <w:rPr>
                <w:color w:val="000000"/>
              </w:rPr>
            </w:pPr>
            <w:r w:rsidRPr="001B2367">
              <w:rPr>
                <w:color w:val="000000"/>
              </w:rPr>
              <w:t xml:space="preserve">Конкретные размеры оплаты за работу в выходной или нерабочий праздничный день устанавливаются коллективным договором, локальным </w:t>
            </w:r>
            <w:r w:rsidRPr="001B2367">
              <w:rPr>
                <w:color w:val="000000"/>
              </w:rPr>
              <w:lastRenderedPageBreak/>
              <w:t>нормативным актом, принимаемым с учетом мнения представительного органа работников, трудовым договором.</w:t>
            </w:r>
          </w:p>
        </w:tc>
        <w:tc>
          <w:tcPr>
            <w:tcW w:w="3544" w:type="dxa"/>
            <w:vAlign w:val="center"/>
          </w:tcPr>
          <w:p w:rsidR="00146F14" w:rsidRPr="001B2367" w:rsidRDefault="00146F14" w:rsidP="00DE7DC2">
            <w:pPr>
              <w:autoSpaceDE w:val="0"/>
              <w:autoSpaceDN w:val="0"/>
              <w:adjustRightInd w:val="0"/>
              <w:jc w:val="center"/>
              <w:rPr>
                <w:color w:val="000000"/>
              </w:rPr>
            </w:pPr>
            <w:r w:rsidRPr="001B2367">
              <w:rPr>
                <w:color w:val="000000"/>
              </w:rPr>
              <w:lastRenderedPageBreak/>
              <w:t>Работа в выходной или нерабочий праздничный день, оформляется приказом (при сменной работе дополнительно оплачиваются только праздничные дни).</w:t>
            </w:r>
          </w:p>
          <w:p w:rsidR="00146F14" w:rsidRPr="001B2367" w:rsidRDefault="00146F14" w:rsidP="00DE7DC2">
            <w:pPr>
              <w:autoSpaceDE w:val="0"/>
              <w:autoSpaceDN w:val="0"/>
              <w:adjustRightInd w:val="0"/>
              <w:jc w:val="center"/>
              <w:rPr>
                <w:color w:val="000000"/>
              </w:rPr>
            </w:pPr>
            <w:r w:rsidRPr="001B2367">
              <w:rPr>
                <w:color w:val="000000"/>
              </w:rPr>
              <w:t xml:space="preserve">В соответствии со </w:t>
            </w:r>
            <w:hyperlink r:id="rId11" w:history="1">
              <w:r w:rsidRPr="001B2367">
                <w:rPr>
                  <w:color w:val="000000"/>
                </w:rPr>
                <w:t>статьей 153</w:t>
              </w:r>
            </w:hyperlink>
            <w:r w:rsidRPr="001B2367">
              <w:rPr>
                <w:color w:val="000000"/>
              </w:rPr>
              <w:t xml:space="preserve"> Трудового кодекса Российской Федерации.</w:t>
            </w:r>
          </w:p>
          <w:p w:rsidR="00146F14" w:rsidRPr="001B2367" w:rsidRDefault="00146F14" w:rsidP="00DE7DC2">
            <w:pPr>
              <w:autoSpaceDE w:val="0"/>
              <w:autoSpaceDN w:val="0"/>
              <w:adjustRightInd w:val="0"/>
              <w:jc w:val="center"/>
              <w:rPr>
                <w:color w:val="000000"/>
              </w:rPr>
            </w:pPr>
            <w:r w:rsidRPr="001B2367">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Pr>
                <w:color w:val="000000"/>
              </w:rPr>
              <w:t xml:space="preserve">. Выплата осуществляется с учетом установленных положением об оплате труда коллективным договором, локальным нормативным актом) учреждения компенсационных и стимулирующих выплат. </w:t>
            </w:r>
          </w:p>
        </w:tc>
      </w:tr>
      <w:tr w:rsidR="00146F14" w:rsidRPr="001B2367" w:rsidTr="00146F14">
        <w:tc>
          <w:tcPr>
            <w:tcW w:w="680" w:type="dxa"/>
            <w:vAlign w:val="center"/>
          </w:tcPr>
          <w:p w:rsidR="00146F14" w:rsidRPr="001B2367" w:rsidRDefault="00146F14" w:rsidP="00DE7DC2">
            <w:pPr>
              <w:autoSpaceDE w:val="0"/>
              <w:autoSpaceDN w:val="0"/>
              <w:adjustRightInd w:val="0"/>
              <w:jc w:val="center"/>
              <w:rPr>
                <w:color w:val="000000"/>
              </w:rPr>
            </w:pPr>
            <w:r w:rsidRPr="001B2367">
              <w:rPr>
                <w:color w:val="000000"/>
              </w:rPr>
              <w:t>2.4.</w:t>
            </w:r>
          </w:p>
        </w:tc>
        <w:tc>
          <w:tcPr>
            <w:tcW w:w="2665" w:type="dxa"/>
            <w:vAlign w:val="center"/>
          </w:tcPr>
          <w:p w:rsidR="00146F14" w:rsidRPr="001B2367" w:rsidRDefault="00146F14" w:rsidP="00DE7DC2">
            <w:pPr>
              <w:autoSpaceDE w:val="0"/>
              <w:autoSpaceDN w:val="0"/>
              <w:adjustRightInd w:val="0"/>
              <w:jc w:val="center"/>
              <w:rPr>
                <w:color w:val="000000"/>
              </w:rPr>
            </w:pPr>
            <w:r w:rsidRPr="001B2367">
              <w:rPr>
                <w:color w:val="000000"/>
              </w:rPr>
              <w:t>За работу в ночное время</w:t>
            </w:r>
          </w:p>
        </w:tc>
        <w:tc>
          <w:tcPr>
            <w:tcW w:w="3176" w:type="dxa"/>
            <w:vAlign w:val="center"/>
          </w:tcPr>
          <w:p w:rsidR="00146F14" w:rsidRPr="001B2367" w:rsidRDefault="00146F14" w:rsidP="00DE7DC2">
            <w:pPr>
              <w:autoSpaceDE w:val="0"/>
              <w:autoSpaceDN w:val="0"/>
              <w:adjustRightInd w:val="0"/>
              <w:jc w:val="center"/>
              <w:rPr>
                <w:color w:val="000000"/>
              </w:rPr>
            </w:pPr>
            <w:r w:rsidRPr="001B2367">
              <w:rPr>
                <w:color w:val="000000"/>
              </w:rPr>
              <w:t>Не менее 20%</w:t>
            </w:r>
          </w:p>
        </w:tc>
        <w:tc>
          <w:tcPr>
            <w:tcW w:w="3544" w:type="dxa"/>
            <w:vAlign w:val="center"/>
          </w:tcPr>
          <w:p w:rsidR="00146F14" w:rsidRPr="001B2367" w:rsidRDefault="00146F14" w:rsidP="00DE7DC2">
            <w:pPr>
              <w:autoSpaceDE w:val="0"/>
              <w:autoSpaceDN w:val="0"/>
              <w:adjustRightInd w:val="0"/>
              <w:jc w:val="center"/>
              <w:rPr>
                <w:color w:val="000000"/>
              </w:rPr>
            </w:pPr>
            <w:r w:rsidRPr="001B2367">
              <w:rPr>
                <w:color w:val="000000"/>
              </w:rPr>
              <w:t>За каждый час работы в ночное время с 22 часов до 6 часов, на основании табеля учета рабочего времени.</w:t>
            </w:r>
          </w:p>
          <w:p w:rsidR="00146F14" w:rsidRPr="001B2367" w:rsidRDefault="00BE3EB2" w:rsidP="00DE7DC2">
            <w:pPr>
              <w:autoSpaceDE w:val="0"/>
              <w:autoSpaceDN w:val="0"/>
              <w:adjustRightInd w:val="0"/>
              <w:jc w:val="center"/>
              <w:rPr>
                <w:color w:val="000000"/>
              </w:rPr>
            </w:pPr>
            <w:hyperlink r:id="rId12" w:history="1">
              <w:r w:rsidR="00146F14" w:rsidRPr="001B2367">
                <w:rPr>
                  <w:color w:val="000000"/>
                </w:rPr>
                <w:t>Статья 154</w:t>
              </w:r>
            </w:hyperlink>
            <w:r w:rsidR="00146F14" w:rsidRPr="001B2367">
              <w:rPr>
                <w:color w:val="000000"/>
              </w:rPr>
              <w:t xml:space="preserve"> Трудового кодекса Российской Федерации</w:t>
            </w:r>
          </w:p>
        </w:tc>
      </w:tr>
      <w:tr w:rsidR="00146F14" w:rsidRPr="001B2367" w:rsidTr="00146F14">
        <w:tc>
          <w:tcPr>
            <w:tcW w:w="680" w:type="dxa"/>
            <w:vAlign w:val="center"/>
          </w:tcPr>
          <w:p w:rsidR="00146F14" w:rsidRPr="001B2367" w:rsidRDefault="00146F14" w:rsidP="00DE7DC2">
            <w:pPr>
              <w:autoSpaceDE w:val="0"/>
              <w:autoSpaceDN w:val="0"/>
              <w:adjustRightInd w:val="0"/>
              <w:jc w:val="center"/>
            </w:pPr>
            <w:r w:rsidRPr="001B2367">
              <w:t>3.</w:t>
            </w:r>
          </w:p>
        </w:tc>
        <w:tc>
          <w:tcPr>
            <w:tcW w:w="9385" w:type="dxa"/>
            <w:gridSpan w:val="3"/>
            <w:vAlign w:val="center"/>
          </w:tcPr>
          <w:p w:rsidR="00146F14" w:rsidRPr="001B2367" w:rsidRDefault="00146F14" w:rsidP="00DE7DC2">
            <w:pPr>
              <w:autoSpaceDE w:val="0"/>
              <w:autoSpaceDN w:val="0"/>
              <w:adjustRightInd w:val="0"/>
              <w:jc w:val="center"/>
            </w:pPr>
            <w:r w:rsidRPr="001B2367">
              <w:t>Выплаты за работу в местностях с особыми климатическими условиями</w:t>
            </w:r>
          </w:p>
        </w:tc>
      </w:tr>
      <w:tr w:rsidR="00146F14" w:rsidRPr="001B2367" w:rsidTr="00146F14">
        <w:trPr>
          <w:trHeight w:val="2639"/>
        </w:trPr>
        <w:tc>
          <w:tcPr>
            <w:tcW w:w="680" w:type="dxa"/>
            <w:vAlign w:val="center"/>
          </w:tcPr>
          <w:p w:rsidR="00146F14" w:rsidRPr="001B2367" w:rsidRDefault="00146F14" w:rsidP="00DE7DC2">
            <w:pPr>
              <w:autoSpaceDE w:val="0"/>
              <w:autoSpaceDN w:val="0"/>
              <w:adjustRightInd w:val="0"/>
              <w:jc w:val="center"/>
              <w:rPr>
                <w:color w:val="000000"/>
              </w:rPr>
            </w:pPr>
            <w:r w:rsidRPr="001B2367">
              <w:rPr>
                <w:color w:val="000000"/>
              </w:rPr>
              <w:t>3.1.</w:t>
            </w:r>
          </w:p>
        </w:tc>
        <w:tc>
          <w:tcPr>
            <w:tcW w:w="2665" w:type="dxa"/>
            <w:vAlign w:val="center"/>
          </w:tcPr>
          <w:p w:rsidR="00146F14" w:rsidRPr="001B2367" w:rsidRDefault="00146F14" w:rsidP="00DE7DC2">
            <w:pPr>
              <w:autoSpaceDE w:val="0"/>
              <w:autoSpaceDN w:val="0"/>
              <w:adjustRightInd w:val="0"/>
              <w:jc w:val="center"/>
              <w:rPr>
                <w:color w:val="000000"/>
              </w:rPr>
            </w:pPr>
            <w:r w:rsidRPr="001B2367">
              <w:rPr>
                <w:color w:val="000000"/>
              </w:rPr>
              <w:t>Районный коэффициент к заработной плате</w:t>
            </w:r>
          </w:p>
        </w:tc>
        <w:tc>
          <w:tcPr>
            <w:tcW w:w="3176" w:type="dxa"/>
            <w:vAlign w:val="center"/>
          </w:tcPr>
          <w:p w:rsidR="00146F14" w:rsidRPr="001B2367" w:rsidRDefault="00146F14" w:rsidP="00DE7DC2">
            <w:pPr>
              <w:autoSpaceDE w:val="0"/>
              <w:autoSpaceDN w:val="0"/>
              <w:adjustRightInd w:val="0"/>
              <w:jc w:val="center"/>
              <w:rPr>
                <w:color w:val="000000"/>
              </w:rPr>
            </w:pPr>
            <w:r w:rsidRPr="001B2367">
              <w:rPr>
                <w:color w:val="000000"/>
              </w:rPr>
              <w:t>1,7</w:t>
            </w:r>
          </w:p>
        </w:tc>
        <w:tc>
          <w:tcPr>
            <w:tcW w:w="3544" w:type="dxa"/>
            <w:vMerge w:val="restart"/>
            <w:vAlign w:val="center"/>
          </w:tcPr>
          <w:p w:rsidR="00146F14" w:rsidRPr="001B2367" w:rsidRDefault="00146F14" w:rsidP="00DE7DC2">
            <w:pPr>
              <w:autoSpaceDE w:val="0"/>
              <w:autoSpaceDN w:val="0"/>
              <w:adjustRightInd w:val="0"/>
              <w:jc w:val="center"/>
              <w:rPr>
                <w:color w:val="000000"/>
              </w:rPr>
            </w:pPr>
            <w:r w:rsidRPr="001B2367">
              <w:rPr>
                <w:color w:val="000000"/>
              </w:rPr>
              <w:t xml:space="preserve">Проживание на территории Ханты-Мансийского автономного округа - Югры. </w:t>
            </w:r>
            <w:hyperlink r:id="rId13" w:history="1">
              <w:r w:rsidRPr="001B2367">
                <w:rPr>
                  <w:color w:val="000000"/>
                </w:rPr>
                <w:t>Статьи 315</w:t>
              </w:r>
            </w:hyperlink>
            <w:r w:rsidRPr="001B2367">
              <w:rPr>
                <w:color w:val="000000"/>
              </w:rPr>
              <w:t xml:space="preserve"> - </w:t>
            </w:r>
            <w:hyperlink r:id="rId14" w:history="1">
              <w:r w:rsidRPr="001B2367">
                <w:rPr>
                  <w:color w:val="000000"/>
                </w:rPr>
                <w:t>317</w:t>
              </w:r>
            </w:hyperlink>
            <w:r w:rsidRPr="001B2367">
              <w:rPr>
                <w:color w:val="000000"/>
              </w:rPr>
              <w:t xml:space="preserve"> Трудово</w:t>
            </w:r>
            <w:r>
              <w:rPr>
                <w:color w:val="000000"/>
              </w:rPr>
              <w:t>го кодекса Российской Федерации, решение Думы Октябрьского района от 12.10.2012 № 304 «О гарантиях и компенсациях для лиц, работающих в органах местного самоуправления и муниципальных учреждениях октябрьского района»</w:t>
            </w:r>
          </w:p>
        </w:tc>
      </w:tr>
      <w:tr w:rsidR="00146F14" w:rsidRPr="001B2367" w:rsidTr="00146F14">
        <w:trPr>
          <w:trHeight w:val="3072"/>
        </w:trPr>
        <w:tc>
          <w:tcPr>
            <w:tcW w:w="680" w:type="dxa"/>
          </w:tcPr>
          <w:p w:rsidR="00146F14" w:rsidRPr="001B2367" w:rsidRDefault="00146F14" w:rsidP="00DE7DC2">
            <w:pPr>
              <w:autoSpaceDE w:val="0"/>
              <w:autoSpaceDN w:val="0"/>
              <w:adjustRightInd w:val="0"/>
              <w:jc w:val="center"/>
            </w:pPr>
            <w:r w:rsidRPr="001B2367">
              <w:t>3.2.</w:t>
            </w:r>
          </w:p>
        </w:tc>
        <w:tc>
          <w:tcPr>
            <w:tcW w:w="2665" w:type="dxa"/>
            <w:vAlign w:val="center"/>
          </w:tcPr>
          <w:p w:rsidR="00146F14" w:rsidRPr="001B2367" w:rsidRDefault="00146F14" w:rsidP="00DE7DC2">
            <w:pPr>
              <w:autoSpaceDE w:val="0"/>
              <w:autoSpaceDN w:val="0"/>
              <w:adjustRightInd w:val="0"/>
              <w:jc w:val="center"/>
            </w:pPr>
            <w:r w:rsidRPr="001B2367">
              <w:t>Процентная надбавка к заработной плате за стаж работы в районах Крайнего Севера и приравненных к ним местностях</w:t>
            </w:r>
          </w:p>
        </w:tc>
        <w:tc>
          <w:tcPr>
            <w:tcW w:w="3176" w:type="dxa"/>
            <w:vAlign w:val="center"/>
          </w:tcPr>
          <w:p w:rsidR="00146F14" w:rsidRPr="001B2367" w:rsidRDefault="00146F14" w:rsidP="00DE7DC2">
            <w:pPr>
              <w:autoSpaceDE w:val="0"/>
              <w:autoSpaceDN w:val="0"/>
              <w:adjustRightInd w:val="0"/>
              <w:jc w:val="center"/>
            </w:pPr>
            <w:r w:rsidRPr="001B2367">
              <w:t>До 50% к месячному заработку</w:t>
            </w:r>
          </w:p>
        </w:tc>
        <w:tc>
          <w:tcPr>
            <w:tcW w:w="3544" w:type="dxa"/>
            <w:vMerge/>
          </w:tcPr>
          <w:p w:rsidR="00146F14" w:rsidRPr="001B2367" w:rsidRDefault="00146F14" w:rsidP="00DE7DC2">
            <w:pPr>
              <w:autoSpaceDE w:val="0"/>
              <w:autoSpaceDN w:val="0"/>
              <w:adjustRightInd w:val="0"/>
              <w:jc w:val="center"/>
            </w:pPr>
          </w:p>
        </w:tc>
      </w:tr>
    </w:tbl>
    <w:p w:rsidR="00146F14" w:rsidRPr="001B2367" w:rsidRDefault="00146F14" w:rsidP="00146F14">
      <w:pPr>
        <w:autoSpaceDE w:val="0"/>
        <w:autoSpaceDN w:val="0"/>
        <w:adjustRightInd w:val="0"/>
        <w:jc w:val="both"/>
      </w:pPr>
    </w:p>
    <w:p w:rsidR="00484718" w:rsidRDefault="00484718">
      <w:pPr>
        <w:spacing w:line="278" w:lineRule="exact"/>
        <w:rPr>
          <w:sz w:val="20"/>
          <w:szCs w:val="20"/>
        </w:rPr>
      </w:pPr>
    </w:p>
    <w:p w:rsidR="00484718" w:rsidRDefault="00596ABC">
      <w:pPr>
        <w:spacing w:line="236" w:lineRule="auto"/>
        <w:ind w:left="260" w:firstLine="540"/>
        <w:jc w:val="both"/>
        <w:rPr>
          <w:sz w:val="20"/>
          <w:szCs w:val="20"/>
        </w:rPr>
      </w:pPr>
      <w:r>
        <w:rPr>
          <w:rFonts w:eastAsia="Times New Roman"/>
          <w:sz w:val="24"/>
          <w:szCs w:val="24"/>
        </w:rPr>
        <w:t>3.6</w:t>
      </w:r>
      <w:r w:rsidR="00EB3519">
        <w:rPr>
          <w:rFonts w:eastAsia="Times New Roman"/>
          <w:sz w:val="24"/>
          <w:szCs w:val="24"/>
        </w:rPr>
        <w:t>. Компенсационные выплаты устанавливаются в процентах к окладам (должностным окладам), ставкам заработной платы или в абсолютных размерах, если иное не установлено законодательством Российской Федерации.</w:t>
      </w:r>
    </w:p>
    <w:p w:rsidR="00484718" w:rsidRDefault="00484718">
      <w:pPr>
        <w:spacing w:line="14" w:lineRule="exact"/>
        <w:rPr>
          <w:sz w:val="20"/>
          <w:szCs w:val="20"/>
        </w:rPr>
      </w:pPr>
    </w:p>
    <w:p w:rsidR="00484718" w:rsidRDefault="00596ABC">
      <w:pPr>
        <w:spacing w:line="236" w:lineRule="auto"/>
        <w:ind w:left="260" w:firstLine="540"/>
        <w:jc w:val="both"/>
        <w:rPr>
          <w:sz w:val="20"/>
          <w:szCs w:val="20"/>
        </w:rPr>
      </w:pPr>
      <w:r>
        <w:rPr>
          <w:rFonts w:eastAsia="Times New Roman"/>
          <w:sz w:val="24"/>
          <w:szCs w:val="24"/>
        </w:rPr>
        <w:t>3.7</w:t>
      </w:r>
      <w:r w:rsidR="00EB3519">
        <w:rPr>
          <w:rFonts w:eastAsia="Times New Roman"/>
          <w:sz w:val="24"/>
          <w:szCs w:val="24"/>
        </w:rPr>
        <w:t>. Размеры компенсационных выплат не могут быть ниже размеров, установленных Трудовым кодексом Российской Федерации, нормативными правовыми актами Российской Федерации, содержащими нормы трудового права.</w:t>
      </w:r>
    </w:p>
    <w:p w:rsidR="00484718" w:rsidRDefault="00484718">
      <w:pPr>
        <w:spacing w:line="283" w:lineRule="exact"/>
        <w:rPr>
          <w:sz w:val="20"/>
          <w:szCs w:val="20"/>
        </w:rPr>
      </w:pPr>
    </w:p>
    <w:p w:rsidR="00484718" w:rsidRDefault="00EB3519">
      <w:pPr>
        <w:ind w:right="-259"/>
        <w:jc w:val="center"/>
        <w:rPr>
          <w:sz w:val="20"/>
          <w:szCs w:val="20"/>
        </w:rPr>
      </w:pPr>
      <w:r>
        <w:rPr>
          <w:rFonts w:eastAsia="Times New Roman"/>
          <w:b/>
          <w:bCs/>
          <w:sz w:val="24"/>
          <w:szCs w:val="24"/>
        </w:rPr>
        <w:t>IV. Порядок и условия осуществления</w:t>
      </w:r>
    </w:p>
    <w:p w:rsidR="00484718" w:rsidRDefault="00EB3519">
      <w:pPr>
        <w:ind w:right="-259"/>
        <w:jc w:val="center"/>
        <w:rPr>
          <w:sz w:val="20"/>
          <w:szCs w:val="20"/>
        </w:rPr>
      </w:pPr>
      <w:r>
        <w:rPr>
          <w:rFonts w:eastAsia="Times New Roman"/>
          <w:b/>
          <w:bCs/>
          <w:sz w:val="24"/>
          <w:szCs w:val="24"/>
        </w:rPr>
        <w:t>стимулирующих выплат, критерии их установления</w:t>
      </w:r>
    </w:p>
    <w:p w:rsidR="00484718" w:rsidRDefault="00484718">
      <w:pPr>
        <w:spacing w:line="271" w:lineRule="exact"/>
        <w:rPr>
          <w:sz w:val="20"/>
          <w:szCs w:val="20"/>
        </w:rPr>
      </w:pPr>
    </w:p>
    <w:p w:rsidR="00484718" w:rsidRDefault="00596ABC" w:rsidP="00630361">
      <w:pPr>
        <w:tabs>
          <w:tab w:val="left" w:pos="1300"/>
        </w:tabs>
        <w:ind w:left="802"/>
        <w:jc w:val="both"/>
        <w:rPr>
          <w:rFonts w:eastAsia="Times New Roman"/>
          <w:sz w:val="24"/>
          <w:szCs w:val="24"/>
        </w:rPr>
      </w:pPr>
      <w:r>
        <w:rPr>
          <w:rFonts w:eastAsia="Times New Roman"/>
          <w:sz w:val="24"/>
          <w:szCs w:val="24"/>
        </w:rPr>
        <w:t xml:space="preserve">4.1. Работникам </w:t>
      </w:r>
      <w:r w:rsidR="00114486">
        <w:rPr>
          <w:rFonts w:eastAsia="Times New Roman"/>
          <w:sz w:val="24"/>
          <w:szCs w:val="24"/>
        </w:rPr>
        <w:t>учреждения устанавливаются следующие виды стимулирующих</w:t>
      </w:r>
      <w:r w:rsidR="00630361">
        <w:rPr>
          <w:rFonts w:eastAsia="Times New Roman"/>
          <w:sz w:val="24"/>
          <w:szCs w:val="24"/>
        </w:rPr>
        <w:t xml:space="preserve"> </w:t>
      </w:r>
      <w:r w:rsidR="00EB3519">
        <w:rPr>
          <w:rFonts w:eastAsia="Times New Roman"/>
          <w:sz w:val="24"/>
          <w:szCs w:val="24"/>
        </w:rPr>
        <w:t>выплат:</w:t>
      </w:r>
    </w:p>
    <w:p w:rsidR="00484718" w:rsidRDefault="00484718">
      <w:pPr>
        <w:spacing w:line="12" w:lineRule="exact"/>
        <w:rPr>
          <w:rFonts w:eastAsia="Times New Roman"/>
          <w:sz w:val="24"/>
          <w:szCs w:val="24"/>
        </w:rPr>
      </w:pPr>
    </w:p>
    <w:p w:rsidR="00F67119" w:rsidRDefault="00EB3519" w:rsidP="00114486">
      <w:pPr>
        <w:spacing w:line="237" w:lineRule="auto"/>
        <w:ind w:right="2114"/>
        <w:rPr>
          <w:rFonts w:eastAsia="Times New Roman"/>
          <w:sz w:val="24"/>
          <w:szCs w:val="24"/>
        </w:rPr>
      </w:pPr>
      <w:r>
        <w:rPr>
          <w:rFonts w:eastAsia="Times New Roman"/>
          <w:sz w:val="24"/>
          <w:szCs w:val="24"/>
        </w:rPr>
        <w:t xml:space="preserve">выплата за интенсивность и высокие результаты работы; </w:t>
      </w:r>
    </w:p>
    <w:p w:rsidR="00F67119" w:rsidRDefault="00EB3519" w:rsidP="00114486">
      <w:pPr>
        <w:spacing w:line="237" w:lineRule="auto"/>
        <w:ind w:right="2114"/>
        <w:rPr>
          <w:rFonts w:eastAsia="Times New Roman"/>
          <w:sz w:val="24"/>
          <w:szCs w:val="24"/>
        </w:rPr>
      </w:pPr>
      <w:r>
        <w:rPr>
          <w:rFonts w:eastAsia="Times New Roman"/>
          <w:sz w:val="24"/>
          <w:szCs w:val="24"/>
        </w:rPr>
        <w:t>выплата за качество выполняемых работ;</w:t>
      </w:r>
    </w:p>
    <w:p w:rsidR="00F67119" w:rsidRDefault="00EB3519" w:rsidP="00114486">
      <w:pPr>
        <w:spacing w:line="237" w:lineRule="auto"/>
        <w:ind w:right="555"/>
        <w:rPr>
          <w:rFonts w:eastAsia="Times New Roman"/>
          <w:sz w:val="24"/>
          <w:szCs w:val="24"/>
        </w:rPr>
      </w:pPr>
      <w:r>
        <w:rPr>
          <w:rFonts w:eastAsia="Times New Roman"/>
          <w:sz w:val="24"/>
          <w:szCs w:val="24"/>
        </w:rPr>
        <w:t xml:space="preserve">выплата за выслугу лет; </w:t>
      </w:r>
    </w:p>
    <w:p w:rsidR="00484718" w:rsidRDefault="00EB3519" w:rsidP="00114486">
      <w:pPr>
        <w:spacing w:line="237" w:lineRule="auto"/>
        <w:ind w:right="555"/>
        <w:rPr>
          <w:rFonts w:eastAsia="Times New Roman"/>
          <w:sz w:val="24"/>
          <w:szCs w:val="24"/>
        </w:rPr>
      </w:pPr>
      <w:r>
        <w:rPr>
          <w:rFonts w:eastAsia="Times New Roman"/>
          <w:sz w:val="24"/>
          <w:szCs w:val="24"/>
        </w:rPr>
        <w:lastRenderedPageBreak/>
        <w:t>премиальная выплата</w:t>
      </w:r>
      <w:r w:rsidR="00F67119">
        <w:rPr>
          <w:rFonts w:eastAsia="Times New Roman"/>
          <w:sz w:val="24"/>
          <w:szCs w:val="24"/>
        </w:rPr>
        <w:t xml:space="preserve"> по итогам работы за </w:t>
      </w:r>
      <w:r>
        <w:rPr>
          <w:rFonts w:eastAsia="Times New Roman"/>
          <w:sz w:val="24"/>
          <w:szCs w:val="24"/>
        </w:rPr>
        <w:t>квартал, год;</w:t>
      </w:r>
    </w:p>
    <w:p w:rsidR="00484718" w:rsidRDefault="00484718">
      <w:pPr>
        <w:spacing w:line="13" w:lineRule="exact"/>
        <w:rPr>
          <w:rFonts w:eastAsia="Times New Roman"/>
          <w:sz w:val="24"/>
          <w:szCs w:val="24"/>
        </w:rPr>
      </w:pPr>
    </w:p>
    <w:p w:rsidR="00120502" w:rsidRPr="00D7772C" w:rsidRDefault="00120502" w:rsidP="00120502">
      <w:pPr>
        <w:ind w:firstLine="708"/>
        <w:jc w:val="both"/>
        <w:rPr>
          <w:sz w:val="24"/>
          <w:szCs w:val="24"/>
        </w:rPr>
      </w:pPr>
      <w:r w:rsidRPr="00D7772C">
        <w:rPr>
          <w:rFonts w:eastAsia="Times New Roman"/>
          <w:sz w:val="24"/>
          <w:szCs w:val="24"/>
        </w:rPr>
        <w:t xml:space="preserve">   </w:t>
      </w:r>
      <w:r w:rsidR="00596ABC" w:rsidRPr="00D7772C">
        <w:rPr>
          <w:rFonts w:eastAsia="Times New Roman"/>
          <w:sz w:val="24"/>
          <w:szCs w:val="24"/>
        </w:rPr>
        <w:t xml:space="preserve">4.2. </w:t>
      </w:r>
      <w:r w:rsidRPr="00D7772C">
        <w:rPr>
          <w:sz w:val="24"/>
          <w:szCs w:val="24"/>
        </w:rPr>
        <w:t>Выплата за интенсивность и высокие результаты работы характеризуется степенью напряженности в процессе труда и устанавливается за:</w:t>
      </w:r>
    </w:p>
    <w:p w:rsidR="00120502" w:rsidRPr="00D7772C" w:rsidRDefault="00120502" w:rsidP="00120502">
      <w:pPr>
        <w:jc w:val="both"/>
        <w:rPr>
          <w:sz w:val="24"/>
          <w:szCs w:val="24"/>
        </w:rPr>
      </w:pPr>
      <w:r w:rsidRPr="00D7772C">
        <w:rPr>
          <w:sz w:val="24"/>
          <w:szCs w:val="24"/>
        </w:rPr>
        <w:t>высокую результативность работы;</w:t>
      </w:r>
    </w:p>
    <w:p w:rsidR="00120502" w:rsidRPr="00D7772C" w:rsidRDefault="00120502" w:rsidP="00120502">
      <w:pPr>
        <w:jc w:val="both"/>
        <w:rPr>
          <w:sz w:val="24"/>
          <w:szCs w:val="24"/>
        </w:rPr>
      </w:pPr>
      <w:r w:rsidRPr="00D7772C">
        <w:rPr>
          <w:sz w:val="24"/>
          <w:szCs w:val="24"/>
        </w:rPr>
        <w:t>обеспечение безаварийной, безотказной и бесперебойной работы всех служб учреждения.</w:t>
      </w:r>
    </w:p>
    <w:p w:rsidR="00120502" w:rsidRPr="00D7772C" w:rsidRDefault="00120502" w:rsidP="00120502">
      <w:pPr>
        <w:ind w:firstLine="708"/>
        <w:jc w:val="both"/>
        <w:rPr>
          <w:sz w:val="24"/>
          <w:szCs w:val="24"/>
        </w:rPr>
      </w:pPr>
      <w:r w:rsidRPr="00D7772C">
        <w:rPr>
          <w:sz w:val="24"/>
          <w:szCs w:val="24"/>
        </w:rPr>
        <w:t>Порядок установления закрепляется локальным нормативным актом учреждения. Выплата устанавливается на срок не более одного года.</w:t>
      </w:r>
    </w:p>
    <w:p w:rsidR="00120502" w:rsidRPr="00D7772C" w:rsidRDefault="00120502" w:rsidP="00120502">
      <w:pPr>
        <w:ind w:firstLine="708"/>
        <w:jc w:val="both"/>
        <w:rPr>
          <w:sz w:val="24"/>
          <w:szCs w:val="24"/>
        </w:rPr>
      </w:pPr>
      <w:r w:rsidRPr="00D7772C">
        <w:rPr>
          <w:sz w:val="24"/>
          <w:szCs w:val="24"/>
        </w:rPr>
        <w:t>Конкретный размер выплаты за интенсивность и высокие результаты определяется в процентах от должностного оклада.</w:t>
      </w:r>
    </w:p>
    <w:p w:rsidR="00484718" w:rsidRPr="00D7772C" w:rsidRDefault="00120502" w:rsidP="00120502">
      <w:pPr>
        <w:tabs>
          <w:tab w:val="left" w:pos="1304"/>
        </w:tabs>
        <w:spacing w:line="234" w:lineRule="auto"/>
        <w:jc w:val="both"/>
        <w:rPr>
          <w:rFonts w:eastAsia="Times New Roman"/>
          <w:sz w:val="24"/>
          <w:szCs w:val="24"/>
        </w:rPr>
      </w:pPr>
      <w:r w:rsidRPr="00D7772C">
        <w:rPr>
          <w:sz w:val="24"/>
          <w:szCs w:val="24"/>
        </w:rPr>
        <w:t>Параметры и критерии снижения (лишения) стимулирующей выплаты за интенсивность и высокие результаты работы устанавливаются локальным актом учреждения.</w:t>
      </w:r>
    </w:p>
    <w:p w:rsidR="00484718" w:rsidRPr="00D7772C" w:rsidRDefault="00484718">
      <w:pPr>
        <w:spacing w:line="14" w:lineRule="exact"/>
        <w:rPr>
          <w:rFonts w:eastAsia="Times New Roman"/>
          <w:sz w:val="24"/>
          <w:szCs w:val="24"/>
        </w:rPr>
      </w:pPr>
    </w:p>
    <w:p w:rsidR="00120502" w:rsidRPr="00D7772C" w:rsidRDefault="00596ABC" w:rsidP="00120502">
      <w:pPr>
        <w:ind w:firstLine="708"/>
        <w:jc w:val="both"/>
        <w:rPr>
          <w:sz w:val="24"/>
          <w:szCs w:val="24"/>
        </w:rPr>
      </w:pPr>
      <w:r w:rsidRPr="00D7772C">
        <w:rPr>
          <w:rFonts w:eastAsia="Times New Roman"/>
          <w:sz w:val="24"/>
          <w:szCs w:val="24"/>
        </w:rPr>
        <w:t xml:space="preserve"> 4.3. </w:t>
      </w:r>
      <w:r w:rsidR="00120502" w:rsidRPr="00D7772C">
        <w:rPr>
          <w:sz w:val="24"/>
          <w:szCs w:val="24"/>
        </w:rPr>
        <w:t xml:space="preserve">Выплата </w:t>
      </w:r>
      <w:r w:rsidR="005409E1" w:rsidRPr="00D7772C">
        <w:rPr>
          <w:sz w:val="24"/>
          <w:szCs w:val="24"/>
        </w:rPr>
        <w:t>за интенсивность</w:t>
      </w:r>
      <w:r w:rsidR="00120502" w:rsidRPr="00D7772C">
        <w:rPr>
          <w:sz w:val="24"/>
          <w:szCs w:val="24"/>
        </w:rPr>
        <w:t xml:space="preserve"> и высокие результаты </w:t>
      </w:r>
      <w:r w:rsidR="005409E1" w:rsidRPr="00D7772C">
        <w:rPr>
          <w:sz w:val="24"/>
          <w:szCs w:val="24"/>
        </w:rPr>
        <w:t>работы устанавливается</w:t>
      </w:r>
      <w:r w:rsidR="00120502" w:rsidRPr="00D7772C">
        <w:rPr>
          <w:sz w:val="24"/>
          <w:szCs w:val="24"/>
        </w:rPr>
        <w:t xml:space="preserve"> в соответствии с показателями и критериями оценки эффективности деятельности работников, утверждаемыми локальным нормативным актом учреждения.</w:t>
      </w:r>
    </w:p>
    <w:p w:rsidR="00120502" w:rsidRPr="00D7772C" w:rsidRDefault="00120502" w:rsidP="00120502">
      <w:pPr>
        <w:ind w:firstLine="708"/>
        <w:jc w:val="both"/>
        <w:rPr>
          <w:sz w:val="24"/>
          <w:szCs w:val="24"/>
        </w:rPr>
      </w:pPr>
      <w:r w:rsidRPr="00D7772C">
        <w:rPr>
          <w:sz w:val="24"/>
          <w:szCs w:val="24"/>
        </w:rP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учреждения (человеческих, материально-технических, финансовых технологических и информационных)</w:t>
      </w:r>
    </w:p>
    <w:p w:rsidR="00120502" w:rsidRPr="00D7772C" w:rsidRDefault="00120502" w:rsidP="00120502">
      <w:pPr>
        <w:ind w:firstLine="708"/>
        <w:jc w:val="both"/>
        <w:rPr>
          <w:sz w:val="24"/>
          <w:szCs w:val="24"/>
        </w:rPr>
      </w:pPr>
      <w:r w:rsidRPr="00D7772C">
        <w:rPr>
          <w:sz w:val="24"/>
          <w:szCs w:val="24"/>
        </w:rPr>
        <w:t>Индикатор должен быть представлен в исчисляемом формате (в единицах, штуках, долях, процентах и прочих единицах измерения) для эффективного использования в качестве инструмента оценки деятельности.</w:t>
      </w:r>
    </w:p>
    <w:p w:rsidR="00120502" w:rsidRPr="00D7772C" w:rsidRDefault="00120502" w:rsidP="00120502">
      <w:pPr>
        <w:ind w:firstLine="708"/>
        <w:jc w:val="both"/>
        <w:rPr>
          <w:sz w:val="24"/>
          <w:szCs w:val="24"/>
        </w:rPr>
      </w:pPr>
      <w:r w:rsidRPr="00D7772C">
        <w:rPr>
          <w:sz w:val="24"/>
          <w:szCs w:val="24"/>
        </w:rPr>
        <w:t>Оценка деятельности с использованием индикаторов осуществляется на основании статистических данных, результатов диагностик, замеров, опросов, учетной документации учреждения, плановых показателей деятельности учреждения в рамках муниципального задания.</w:t>
      </w:r>
    </w:p>
    <w:p w:rsidR="00120502" w:rsidRPr="00D7772C" w:rsidRDefault="00120502" w:rsidP="00120502">
      <w:pPr>
        <w:ind w:firstLine="708"/>
        <w:jc w:val="both"/>
        <w:rPr>
          <w:sz w:val="24"/>
          <w:szCs w:val="24"/>
        </w:rPr>
      </w:pPr>
      <w:r w:rsidRPr="00D7772C">
        <w:rPr>
          <w:sz w:val="24"/>
          <w:szCs w:val="24"/>
        </w:rPr>
        <w:t>Инструменты оценки (критерии, типы работ и индикаторы, оценивающие данный критерий, вес индикатора) устанавливаются в зависимости от принятых показателей эффективности деятельности учреждения и отдельных категорий работников.</w:t>
      </w:r>
    </w:p>
    <w:p w:rsidR="00484718" w:rsidRPr="00D7772C" w:rsidRDefault="00120502" w:rsidP="00D7772C">
      <w:pPr>
        <w:tabs>
          <w:tab w:val="left" w:pos="1215"/>
        </w:tabs>
        <w:spacing w:line="236" w:lineRule="auto"/>
        <w:jc w:val="both"/>
        <w:rPr>
          <w:rFonts w:eastAsia="Times New Roman"/>
          <w:sz w:val="24"/>
          <w:szCs w:val="24"/>
        </w:rPr>
      </w:pPr>
      <w:r w:rsidRPr="00D7772C">
        <w:rPr>
          <w:sz w:val="24"/>
          <w:szCs w:val="24"/>
        </w:rPr>
        <w:t xml:space="preserve">Конкретный размер выплаты за </w:t>
      </w:r>
      <w:r w:rsidR="005409E1" w:rsidRPr="00D7772C">
        <w:rPr>
          <w:sz w:val="24"/>
          <w:szCs w:val="24"/>
        </w:rPr>
        <w:t>интенсивность и</w:t>
      </w:r>
      <w:r w:rsidRPr="00D7772C">
        <w:rPr>
          <w:sz w:val="24"/>
          <w:szCs w:val="24"/>
        </w:rPr>
        <w:t xml:space="preserve"> высокие результаты </w:t>
      </w:r>
      <w:r w:rsidR="005409E1" w:rsidRPr="00D7772C">
        <w:rPr>
          <w:sz w:val="24"/>
          <w:szCs w:val="24"/>
        </w:rPr>
        <w:t>работы, выполняемых</w:t>
      </w:r>
      <w:r w:rsidRPr="00D7772C">
        <w:rPr>
          <w:sz w:val="24"/>
          <w:szCs w:val="24"/>
        </w:rPr>
        <w:t xml:space="preserve"> работ устанавливается работнику согласно таблицы 12, в соответствии с показателями и критериями оценки эффективности деятельности работников организации. Порядок установления выплаты закрепляется локальным нормативным актом учреждения</w:t>
      </w:r>
    </w:p>
    <w:p w:rsidR="00484718" w:rsidRPr="00D7772C" w:rsidRDefault="00596ABC" w:rsidP="00D7772C">
      <w:pPr>
        <w:tabs>
          <w:tab w:val="left" w:pos="1177"/>
        </w:tabs>
        <w:spacing w:line="238" w:lineRule="auto"/>
        <w:jc w:val="both"/>
        <w:rPr>
          <w:rFonts w:eastAsia="Times New Roman"/>
          <w:sz w:val="24"/>
          <w:szCs w:val="24"/>
        </w:rPr>
      </w:pPr>
      <w:r w:rsidRPr="00D7772C">
        <w:rPr>
          <w:rFonts w:eastAsia="Times New Roman"/>
          <w:sz w:val="24"/>
          <w:szCs w:val="24"/>
        </w:rPr>
        <w:t xml:space="preserve">              4.4. </w:t>
      </w:r>
      <w:r w:rsidR="00120502" w:rsidRPr="00D7772C">
        <w:rPr>
          <w:rFonts w:eastAsia="Calibri"/>
          <w:sz w:val="24"/>
          <w:szCs w:val="24"/>
          <w:lang w:eastAsia="en-US"/>
        </w:rPr>
        <w:t xml:space="preserve">Критерии оценки </w:t>
      </w:r>
      <w:r w:rsidR="005409E1" w:rsidRPr="00D7772C">
        <w:rPr>
          <w:rFonts w:eastAsia="Calibri"/>
          <w:sz w:val="24"/>
          <w:szCs w:val="24"/>
          <w:lang w:eastAsia="en-US"/>
        </w:rPr>
        <w:t>интенсивности и</w:t>
      </w:r>
      <w:r w:rsidR="00120502" w:rsidRPr="00D7772C">
        <w:rPr>
          <w:rFonts w:eastAsia="Calibri"/>
          <w:sz w:val="24"/>
          <w:szCs w:val="24"/>
          <w:lang w:eastAsia="en-US"/>
        </w:rPr>
        <w:t xml:space="preserve"> показатели эффективности труда работников Учреждения могут детализироваться, конкретизироваться, дополняться и уточняться в коллективном договоре, соглашении, трудовом договоре, приказах Учреждения по вопросам оплаты труда в зависимости от специфики выполняемых должностных обязанностей, степени участия работника в достижении результатов труда</w:t>
      </w:r>
      <w:r w:rsidR="00D7772C" w:rsidRPr="00D7772C">
        <w:rPr>
          <w:rFonts w:eastAsia="Calibri"/>
          <w:sz w:val="24"/>
          <w:szCs w:val="24"/>
          <w:lang w:eastAsia="en-US"/>
        </w:rPr>
        <w:t>.</w:t>
      </w:r>
    </w:p>
    <w:p w:rsidR="00596ABC" w:rsidRDefault="00596ABC" w:rsidP="00D7772C">
      <w:pPr>
        <w:tabs>
          <w:tab w:val="left" w:pos="1285"/>
        </w:tabs>
        <w:spacing w:line="234" w:lineRule="auto"/>
        <w:ind w:hanging="142"/>
        <w:jc w:val="both"/>
        <w:rPr>
          <w:rFonts w:eastAsia="Times New Roman"/>
          <w:sz w:val="24"/>
          <w:szCs w:val="24"/>
        </w:rPr>
      </w:pPr>
      <w:r w:rsidRPr="00596ABC">
        <w:rPr>
          <w:rFonts w:eastAsia="Times New Roman"/>
          <w:sz w:val="24"/>
          <w:szCs w:val="24"/>
        </w:rPr>
        <w:t xml:space="preserve">                 4.5. </w:t>
      </w:r>
      <w:r w:rsidR="00EB3519" w:rsidRPr="00596ABC">
        <w:rPr>
          <w:rFonts w:eastAsia="Times New Roman"/>
          <w:sz w:val="24"/>
          <w:szCs w:val="24"/>
        </w:rPr>
        <w:t>Выплата за выслугу лет к окладу (должн</w:t>
      </w:r>
      <w:r w:rsidR="00D7772C">
        <w:rPr>
          <w:rFonts w:eastAsia="Times New Roman"/>
          <w:sz w:val="24"/>
          <w:szCs w:val="24"/>
        </w:rPr>
        <w:t xml:space="preserve">остному окладу) устанавливается </w:t>
      </w:r>
      <w:r w:rsidR="00EB3519" w:rsidRPr="00596ABC">
        <w:rPr>
          <w:rFonts w:eastAsia="Times New Roman"/>
          <w:sz w:val="24"/>
          <w:szCs w:val="24"/>
        </w:rPr>
        <w:t xml:space="preserve">работнику </w:t>
      </w:r>
      <w:r w:rsidRPr="00596ABC">
        <w:rPr>
          <w:rFonts w:eastAsia="Times New Roman"/>
          <w:sz w:val="24"/>
          <w:szCs w:val="24"/>
        </w:rPr>
        <w:t xml:space="preserve">  </w:t>
      </w:r>
      <w:r w:rsidR="00D7772C">
        <w:rPr>
          <w:rFonts w:eastAsia="Times New Roman"/>
          <w:sz w:val="24"/>
          <w:szCs w:val="24"/>
        </w:rPr>
        <w:t xml:space="preserve">    </w:t>
      </w:r>
      <w:r w:rsidR="00EB3519" w:rsidRPr="00596ABC">
        <w:rPr>
          <w:rFonts w:eastAsia="Times New Roman"/>
          <w:sz w:val="24"/>
          <w:szCs w:val="24"/>
        </w:rPr>
        <w:t xml:space="preserve">учреждения в размере, указанном </w:t>
      </w:r>
      <w:r w:rsidRPr="00596ABC">
        <w:rPr>
          <w:rFonts w:eastAsia="Times New Roman"/>
          <w:sz w:val="24"/>
          <w:szCs w:val="24"/>
        </w:rPr>
        <w:t>в таблице 6</w:t>
      </w:r>
      <w:r w:rsidR="00EB3519" w:rsidRPr="00596ABC">
        <w:rPr>
          <w:rFonts w:eastAsia="Times New Roman"/>
          <w:sz w:val="24"/>
          <w:szCs w:val="24"/>
        </w:rPr>
        <w:t xml:space="preserve"> Положения.</w:t>
      </w:r>
    </w:p>
    <w:p w:rsidR="00484718" w:rsidRPr="00596ABC" w:rsidRDefault="00596ABC" w:rsidP="00D7772C">
      <w:pPr>
        <w:tabs>
          <w:tab w:val="left" w:pos="1285"/>
        </w:tabs>
        <w:spacing w:line="234" w:lineRule="auto"/>
        <w:ind w:hanging="142"/>
        <w:rPr>
          <w:rFonts w:eastAsia="Times New Roman"/>
          <w:sz w:val="24"/>
          <w:szCs w:val="24"/>
        </w:rPr>
      </w:pPr>
      <w:r>
        <w:rPr>
          <w:rFonts w:eastAsia="Times New Roman"/>
          <w:sz w:val="24"/>
          <w:szCs w:val="24"/>
        </w:rPr>
        <w:t xml:space="preserve">  </w:t>
      </w:r>
      <w:r w:rsidR="00EB3519" w:rsidRPr="00596ABC">
        <w:rPr>
          <w:rFonts w:eastAsia="Times New Roman"/>
          <w:sz w:val="24"/>
          <w:szCs w:val="24"/>
        </w:rPr>
        <w:t>В стаж работы, дающий право на получение выплаты за выслугу лет для:</w:t>
      </w:r>
    </w:p>
    <w:p w:rsidR="00484718" w:rsidRDefault="00484718" w:rsidP="00596ABC">
      <w:pPr>
        <w:spacing w:line="12" w:lineRule="exact"/>
        <w:jc w:val="both"/>
        <w:rPr>
          <w:rFonts w:eastAsia="Times New Roman"/>
          <w:sz w:val="24"/>
          <w:szCs w:val="24"/>
        </w:rPr>
      </w:pPr>
    </w:p>
    <w:p w:rsidR="00484718" w:rsidRPr="00596ABC" w:rsidRDefault="00EB3519" w:rsidP="00596ABC">
      <w:pPr>
        <w:spacing w:line="234" w:lineRule="auto"/>
        <w:ind w:firstLine="720"/>
        <w:jc w:val="both"/>
        <w:rPr>
          <w:rFonts w:eastAsia="Times New Roman"/>
          <w:sz w:val="24"/>
          <w:szCs w:val="24"/>
        </w:rPr>
      </w:pPr>
      <w:r w:rsidRPr="00596ABC">
        <w:rPr>
          <w:rFonts w:eastAsia="Times New Roman"/>
          <w:sz w:val="24"/>
          <w:szCs w:val="24"/>
        </w:rPr>
        <w:t>должностей руководителей, специалистов, служащих культуры, искусства и кинематографии, включаются периоды работы в учреждениях культуры</w:t>
      </w:r>
      <w:r w:rsidR="00791648">
        <w:rPr>
          <w:rFonts w:eastAsia="Times New Roman"/>
          <w:sz w:val="24"/>
          <w:szCs w:val="24"/>
        </w:rPr>
        <w:t xml:space="preserve">, образования, </w:t>
      </w:r>
      <w:r w:rsidR="00791648" w:rsidRPr="00791648">
        <w:rPr>
          <w:rFonts w:eastAsia="Times New Roman"/>
          <w:sz w:val="24"/>
          <w:szCs w:val="24"/>
        </w:rPr>
        <w:t xml:space="preserve">независимо от их формы </w:t>
      </w:r>
      <w:proofErr w:type="gramStart"/>
      <w:r w:rsidR="00791648" w:rsidRPr="00791648">
        <w:rPr>
          <w:rFonts w:eastAsia="Times New Roman"/>
          <w:sz w:val="24"/>
          <w:szCs w:val="24"/>
        </w:rPr>
        <w:t>собственности.</w:t>
      </w:r>
      <w:r w:rsidRPr="00596ABC">
        <w:rPr>
          <w:rFonts w:eastAsia="Times New Roman"/>
          <w:sz w:val="24"/>
          <w:szCs w:val="24"/>
        </w:rPr>
        <w:t>;</w:t>
      </w:r>
      <w:proofErr w:type="gramEnd"/>
    </w:p>
    <w:p w:rsidR="00484718" w:rsidRDefault="00484718" w:rsidP="00596ABC">
      <w:pPr>
        <w:spacing w:line="13" w:lineRule="exact"/>
        <w:jc w:val="both"/>
        <w:rPr>
          <w:rFonts w:eastAsia="Times New Roman"/>
          <w:sz w:val="24"/>
          <w:szCs w:val="24"/>
        </w:rPr>
      </w:pPr>
    </w:p>
    <w:p w:rsidR="00484718" w:rsidRPr="00596ABC" w:rsidRDefault="00EB3519" w:rsidP="00596ABC">
      <w:pPr>
        <w:spacing w:line="234" w:lineRule="auto"/>
        <w:ind w:firstLine="720"/>
        <w:jc w:val="both"/>
        <w:rPr>
          <w:rFonts w:eastAsia="Times New Roman"/>
          <w:sz w:val="24"/>
          <w:szCs w:val="24"/>
        </w:rPr>
      </w:pPr>
      <w:r w:rsidRPr="00596ABC">
        <w:rPr>
          <w:rFonts w:eastAsia="Times New Roman"/>
          <w:sz w:val="24"/>
          <w:szCs w:val="24"/>
        </w:rPr>
        <w:t>должностей рабочих профессий</w:t>
      </w:r>
      <w:r w:rsidR="00791648">
        <w:rPr>
          <w:rFonts w:eastAsia="Times New Roman"/>
          <w:sz w:val="24"/>
          <w:szCs w:val="24"/>
        </w:rPr>
        <w:t>, профессий общеотраслевых должностей,</w:t>
      </w:r>
      <w:r w:rsidRPr="00596ABC">
        <w:rPr>
          <w:rFonts w:eastAsia="Times New Roman"/>
          <w:sz w:val="24"/>
          <w:szCs w:val="24"/>
        </w:rPr>
        <w:t xml:space="preserve"> включаются периоды работы во всех организациях, независимо от их формы собственности.</w:t>
      </w:r>
    </w:p>
    <w:p w:rsidR="00484718" w:rsidRDefault="00484718" w:rsidP="00596ABC">
      <w:pPr>
        <w:spacing w:line="13" w:lineRule="exact"/>
        <w:jc w:val="both"/>
        <w:rPr>
          <w:rFonts w:eastAsia="Times New Roman"/>
          <w:sz w:val="24"/>
          <w:szCs w:val="24"/>
        </w:rPr>
      </w:pPr>
    </w:p>
    <w:p w:rsidR="00484718" w:rsidRPr="00596ABC" w:rsidRDefault="00EB3519" w:rsidP="00596ABC">
      <w:pPr>
        <w:spacing w:line="236" w:lineRule="auto"/>
        <w:ind w:firstLine="720"/>
        <w:jc w:val="both"/>
        <w:rPr>
          <w:rFonts w:eastAsia="Times New Roman"/>
          <w:sz w:val="24"/>
          <w:szCs w:val="24"/>
        </w:rPr>
      </w:pPr>
      <w:r w:rsidRPr="00596ABC">
        <w:rPr>
          <w:rFonts w:eastAsia="Times New Roman"/>
          <w:sz w:val="24"/>
          <w:szCs w:val="24"/>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в соответствующем учреждении.</w:t>
      </w:r>
    </w:p>
    <w:p w:rsidR="00484718" w:rsidRDefault="00484718" w:rsidP="00596ABC">
      <w:pPr>
        <w:spacing w:line="13" w:lineRule="exact"/>
        <w:jc w:val="both"/>
        <w:rPr>
          <w:rFonts w:eastAsia="Times New Roman"/>
          <w:sz w:val="24"/>
          <w:szCs w:val="24"/>
        </w:rPr>
      </w:pPr>
    </w:p>
    <w:p w:rsidR="00F02618" w:rsidRDefault="00EB3519" w:rsidP="00F02618">
      <w:pPr>
        <w:spacing w:line="234" w:lineRule="auto"/>
        <w:ind w:firstLine="720"/>
        <w:jc w:val="both"/>
        <w:rPr>
          <w:rFonts w:eastAsia="Times New Roman"/>
          <w:sz w:val="24"/>
          <w:szCs w:val="24"/>
        </w:rPr>
      </w:pPr>
      <w:r w:rsidRPr="00596ABC">
        <w:rPr>
          <w:rFonts w:eastAsia="Times New Roman"/>
          <w:sz w:val="24"/>
          <w:szCs w:val="24"/>
        </w:rPr>
        <w:t>Назначение выплаты за выслугу лет устанавливается работ</w:t>
      </w:r>
      <w:r w:rsidR="00F02618">
        <w:rPr>
          <w:rFonts w:eastAsia="Times New Roman"/>
          <w:sz w:val="24"/>
          <w:szCs w:val="24"/>
        </w:rPr>
        <w:t>нику локальным актом учреждения.</w:t>
      </w:r>
    </w:p>
    <w:p w:rsidR="00484718" w:rsidRPr="00596ABC" w:rsidRDefault="00F02618" w:rsidP="00596ABC">
      <w:pPr>
        <w:spacing w:line="238" w:lineRule="auto"/>
        <w:jc w:val="both"/>
        <w:rPr>
          <w:sz w:val="20"/>
          <w:szCs w:val="20"/>
        </w:rPr>
      </w:pPr>
      <w:r>
        <w:rPr>
          <w:rFonts w:eastAsia="Times New Roman"/>
          <w:sz w:val="24"/>
          <w:szCs w:val="24"/>
        </w:rPr>
        <w:t xml:space="preserve">             4.6</w:t>
      </w:r>
      <w:r w:rsidR="00596ABC">
        <w:rPr>
          <w:rFonts w:eastAsia="Times New Roman"/>
          <w:sz w:val="24"/>
          <w:szCs w:val="24"/>
        </w:rPr>
        <w:t xml:space="preserve">. </w:t>
      </w:r>
      <w:r w:rsidR="00EB3519" w:rsidRPr="00596ABC">
        <w:rPr>
          <w:rFonts w:eastAsia="Times New Roman"/>
          <w:sz w:val="24"/>
          <w:szCs w:val="24"/>
        </w:rPr>
        <w:t xml:space="preserve">Премиальная выплата по итогам работы за квартал, год осуществляется в порядке, сроках и размерах, установленных коллективным договором, локальным нормативным актом учреждения, на основании приказа руководителя учреждения, с учетом решения постоянно </w:t>
      </w:r>
      <w:r w:rsidR="00EB3519" w:rsidRPr="00596ABC">
        <w:rPr>
          <w:rFonts w:eastAsia="Times New Roman"/>
          <w:sz w:val="24"/>
          <w:szCs w:val="24"/>
        </w:rPr>
        <w:lastRenderedPageBreak/>
        <w:t>действующей комиссии с участием представительного органа работников</w:t>
      </w:r>
      <w:r w:rsidR="00596ABC">
        <w:rPr>
          <w:rFonts w:eastAsia="Times New Roman"/>
          <w:sz w:val="24"/>
          <w:szCs w:val="24"/>
        </w:rPr>
        <w:t xml:space="preserve">, по согласованию с Учредителем. </w:t>
      </w:r>
    </w:p>
    <w:p w:rsidR="00484718" w:rsidRDefault="00484718" w:rsidP="00596ABC">
      <w:pPr>
        <w:spacing w:line="14" w:lineRule="exact"/>
        <w:rPr>
          <w:sz w:val="20"/>
          <w:szCs w:val="20"/>
        </w:rPr>
      </w:pPr>
    </w:p>
    <w:p w:rsidR="00484718" w:rsidRPr="00596ABC" w:rsidRDefault="00EB3519" w:rsidP="00596ABC">
      <w:pPr>
        <w:spacing w:line="237" w:lineRule="auto"/>
        <w:ind w:firstLine="720"/>
        <w:jc w:val="both"/>
        <w:rPr>
          <w:sz w:val="20"/>
          <w:szCs w:val="20"/>
        </w:rPr>
      </w:pPr>
      <w:r w:rsidRPr="00596ABC">
        <w:rPr>
          <w:rFonts w:eastAsia="Times New Roman"/>
          <w:sz w:val="24"/>
          <w:szCs w:val="24"/>
        </w:rPr>
        <w:t>Премиальная выплата 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 муниципального задания. Премиальная выплата осуществляется за фактическое отработанное время по табелю учета рабочего времени.</w:t>
      </w:r>
    </w:p>
    <w:p w:rsidR="00484718" w:rsidRDefault="00484718" w:rsidP="00596ABC">
      <w:pPr>
        <w:spacing w:line="14" w:lineRule="exact"/>
        <w:rPr>
          <w:sz w:val="20"/>
          <w:szCs w:val="20"/>
        </w:rPr>
      </w:pPr>
    </w:p>
    <w:p w:rsidR="00484718" w:rsidRPr="00596ABC" w:rsidRDefault="00EB3519" w:rsidP="00596ABC">
      <w:pPr>
        <w:spacing w:line="236" w:lineRule="auto"/>
        <w:ind w:firstLine="720"/>
        <w:jc w:val="both"/>
        <w:rPr>
          <w:sz w:val="20"/>
          <w:szCs w:val="20"/>
        </w:rPr>
      </w:pPr>
      <w:r w:rsidRPr="00596ABC">
        <w:rPr>
          <w:rFonts w:eastAsia="Times New Roman"/>
          <w:sz w:val="24"/>
          <w:szCs w:val="24"/>
        </w:rPr>
        <w:t>Премиальная выплата по итогам работы за квартал, год устанавливается и выплачивается при наличии экономии средств по фонду оплаты труда, формируемого в соответствии с разделом VII настоящего Положения.</w:t>
      </w:r>
    </w:p>
    <w:p w:rsidR="00484718" w:rsidRDefault="00484718" w:rsidP="00596ABC">
      <w:pPr>
        <w:spacing w:line="14" w:lineRule="exact"/>
        <w:rPr>
          <w:sz w:val="20"/>
          <w:szCs w:val="20"/>
        </w:rPr>
      </w:pPr>
    </w:p>
    <w:p w:rsidR="00484718" w:rsidRPr="00596ABC" w:rsidRDefault="00295241" w:rsidP="00596ABC">
      <w:pPr>
        <w:spacing w:line="236" w:lineRule="auto"/>
        <w:ind w:firstLine="720"/>
        <w:jc w:val="both"/>
        <w:rPr>
          <w:sz w:val="20"/>
          <w:szCs w:val="20"/>
        </w:rPr>
      </w:pPr>
      <w:r>
        <w:rPr>
          <w:rFonts w:eastAsia="Times New Roman"/>
          <w:sz w:val="24"/>
          <w:szCs w:val="24"/>
        </w:rPr>
        <w:t>4.7</w:t>
      </w:r>
      <w:r w:rsidR="00596ABC">
        <w:rPr>
          <w:rFonts w:eastAsia="Times New Roman"/>
          <w:sz w:val="24"/>
          <w:szCs w:val="24"/>
        </w:rPr>
        <w:t xml:space="preserve">. </w:t>
      </w:r>
      <w:r w:rsidR="00EB3519" w:rsidRPr="00596ABC">
        <w:rPr>
          <w:rFonts w:eastAsia="Times New Roman"/>
          <w:sz w:val="24"/>
          <w:szCs w:val="24"/>
        </w:rPr>
        <w:t>Решение об установлении выплат стимулирующего характера принимается созданной в учреждении постоянно действующей комиссией с участием представительного органа работников.</w:t>
      </w:r>
    </w:p>
    <w:p w:rsidR="00484718" w:rsidRDefault="00484718" w:rsidP="00596ABC">
      <w:pPr>
        <w:spacing w:line="14" w:lineRule="exact"/>
        <w:rPr>
          <w:sz w:val="20"/>
          <w:szCs w:val="20"/>
        </w:rPr>
      </w:pPr>
    </w:p>
    <w:p w:rsidR="00484718" w:rsidRPr="00DD11BA" w:rsidRDefault="00EB3519" w:rsidP="00596ABC">
      <w:pPr>
        <w:spacing w:line="237" w:lineRule="auto"/>
        <w:ind w:firstLine="720"/>
        <w:jc w:val="both"/>
        <w:rPr>
          <w:sz w:val="20"/>
          <w:szCs w:val="20"/>
        </w:rPr>
      </w:pPr>
      <w:r w:rsidRPr="00596ABC">
        <w:rPr>
          <w:rFonts w:eastAsia="Times New Roman"/>
          <w:sz w:val="24"/>
          <w:szCs w:val="24"/>
        </w:rPr>
        <w:t>При установлении выплат стимулирующего характера учитывать, что максимально возможный размер выплат стимулирующего характера при суммировании показателей по всем критериям оценки эффективности деятельности работника учреждения не должен превышать размера, установленного в</w:t>
      </w:r>
      <w:r w:rsidRPr="00DD11BA">
        <w:rPr>
          <w:rFonts w:eastAsia="Times New Roman"/>
          <w:sz w:val="24"/>
          <w:szCs w:val="24"/>
        </w:rPr>
        <w:t xml:space="preserve"> </w:t>
      </w:r>
      <w:r w:rsidR="00DD11BA" w:rsidRPr="00DD11BA">
        <w:rPr>
          <w:rFonts w:eastAsia="Times New Roman"/>
          <w:sz w:val="24"/>
          <w:szCs w:val="24"/>
        </w:rPr>
        <w:t>таблице 6</w:t>
      </w:r>
      <w:r w:rsidRPr="00DD11BA">
        <w:rPr>
          <w:rFonts w:eastAsia="Times New Roman"/>
          <w:sz w:val="24"/>
          <w:szCs w:val="24"/>
        </w:rPr>
        <w:t xml:space="preserve"> Положения.</w:t>
      </w:r>
    </w:p>
    <w:p w:rsidR="00484718" w:rsidRPr="00DD11BA" w:rsidRDefault="00484718" w:rsidP="00596ABC">
      <w:pPr>
        <w:spacing w:line="14" w:lineRule="exact"/>
        <w:rPr>
          <w:sz w:val="20"/>
          <w:szCs w:val="20"/>
        </w:rPr>
      </w:pPr>
    </w:p>
    <w:p w:rsidR="00484718" w:rsidRPr="00DD11BA" w:rsidRDefault="00295241" w:rsidP="00596ABC">
      <w:pPr>
        <w:spacing w:line="236" w:lineRule="auto"/>
        <w:ind w:firstLine="720"/>
        <w:jc w:val="both"/>
        <w:rPr>
          <w:sz w:val="20"/>
          <w:szCs w:val="20"/>
        </w:rPr>
      </w:pPr>
      <w:r>
        <w:rPr>
          <w:rFonts w:eastAsia="Times New Roman"/>
          <w:sz w:val="24"/>
          <w:szCs w:val="24"/>
        </w:rPr>
        <w:t>4.8</w:t>
      </w:r>
      <w:r w:rsidR="00596ABC" w:rsidRPr="00DD11BA">
        <w:rPr>
          <w:rFonts w:eastAsia="Times New Roman"/>
          <w:sz w:val="24"/>
          <w:szCs w:val="24"/>
        </w:rPr>
        <w:t xml:space="preserve">. </w:t>
      </w:r>
      <w:r w:rsidR="00EB3519" w:rsidRPr="00DD11BA">
        <w:rPr>
          <w:rFonts w:eastAsia="Times New Roman"/>
          <w:sz w:val="24"/>
          <w:szCs w:val="24"/>
        </w:rPr>
        <w:t xml:space="preserve">Стимулирующие выплаты, кроме выплаты за выслугу лет, снижаются при наличии показателей, за которые производится снижение размера стимулирующих выплат в соответствии с </w:t>
      </w:r>
      <w:r w:rsidR="00DD11BA" w:rsidRPr="00DD11BA">
        <w:rPr>
          <w:rFonts w:eastAsia="Times New Roman"/>
          <w:sz w:val="24"/>
          <w:szCs w:val="24"/>
        </w:rPr>
        <w:t>таблицей 5</w:t>
      </w:r>
      <w:r w:rsidR="00EB3519" w:rsidRPr="00DD11BA">
        <w:rPr>
          <w:rFonts w:eastAsia="Times New Roman"/>
          <w:sz w:val="24"/>
          <w:szCs w:val="24"/>
        </w:rPr>
        <w:t xml:space="preserve"> Положения.</w:t>
      </w:r>
    </w:p>
    <w:p w:rsidR="00484718" w:rsidRDefault="00484718">
      <w:pPr>
        <w:spacing w:line="282" w:lineRule="exact"/>
        <w:rPr>
          <w:sz w:val="20"/>
          <w:szCs w:val="20"/>
        </w:rPr>
      </w:pPr>
    </w:p>
    <w:p w:rsidR="00484718" w:rsidRPr="00836779" w:rsidRDefault="00EB3519" w:rsidP="00596ABC">
      <w:pPr>
        <w:jc w:val="right"/>
        <w:rPr>
          <w:rFonts w:eastAsia="Times New Roman"/>
          <w:bCs/>
          <w:sz w:val="24"/>
          <w:szCs w:val="24"/>
        </w:rPr>
      </w:pPr>
      <w:r w:rsidRPr="00836779">
        <w:rPr>
          <w:rFonts w:eastAsia="Times New Roman"/>
          <w:bCs/>
          <w:sz w:val="24"/>
          <w:szCs w:val="24"/>
        </w:rPr>
        <w:t xml:space="preserve">Таблица </w:t>
      </w:r>
      <w:r w:rsidR="00E731DC" w:rsidRPr="00836779">
        <w:rPr>
          <w:rFonts w:eastAsia="Times New Roman"/>
          <w:bCs/>
          <w:sz w:val="24"/>
          <w:szCs w:val="24"/>
        </w:rPr>
        <w:t>5</w:t>
      </w:r>
    </w:p>
    <w:p w:rsidR="00465B98" w:rsidRPr="00836779" w:rsidRDefault="00465B98" w:rsidP="00DD11BA">
      <w:pPr>
        <w:jc w:val="center"/>
        <w:rPr>
          <w:rFonts w:eastAsia="Times New Roman"/>
          <w:bCs/>
          <w:sz w:val="24"/>
          <w:szCs w:val="24"/>
        </w:rPr>
      </w:pPr>
    </w:p>
    <w:p w:rsidR="00806EA9" w:rsidRPr="00836779" w:rsidRDefault="00DD11BA" w:rsidP="00DD11BA">
      <w:pPr>
        <w:jc w:val="center"/>
        <w:rPr>
          <w:rFonts w:eastAsia="Times New Roman"/>
          <w:bCs/>
          <w:sz w:val="24"/>
          <w:szCs w:val="24"/>
        </w:rPr>
      </w:pPr>
      <w:r w:rsidRPr="00836779">
        <w:rPr>
          <w:rFonts w:eastAsia="Times New Roman"/>
          <w:bCs/>
          <w:sz w:val="24"/>
          <w:szCs w:val="24"/>
        </w:rPr>
        <w:t xml:space="preserve">Перечень показателей, за которые производится снижение размера </w:t>
      </w:r>
    </w:p>
    <w:p w:rsidR="00DD11BA" w:rsidRPr="00836779" w:rsidRDefault="00DD11BA" w:rsidP="00DD11BA">
      <w:pPr>
        <w:jc w:val="center"/>
        <w:rPr>
          <w:rFonts w:eastAsia="Times New Roman"/>
          <w:bCs/>
          <w:sz w:val="24"/>
          <w:szCs w:val="24"/>
        </w:rPr>
      </w:pPr>
      <w:r w:rsidRPr="00836779">
        <w:rPr>
          <w:rFonts w:eastAsia="Times New Roman"/>
          <w:bCs/>
          <w:sz w:val="24"/>
          <w:szCs w:val="24"/>
        </w:rPr>
        <w:t>стимулирующих выплат</w:t>
      </w:r>
    </w:p>
    <w:p w:rsidR="00465B98" w:rsidRPr="00806EA9" w:rsidRDefault="00465B98" w:rsidP="00DD11BA">
      <w:pPr>
        <w:jc w:val="center"/>
        <w:rPr>
          <w:rFonts w:eastAsia="Times New Roman"/>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031"/>
        <w:gridCol w:w="2268"/>
      </w:tblGrid>
      <w:tr w:rsidR="00465B98" w:rsidRPr="00465B98" w:rsidTr="00DE7DC2">
        <w:tc>
          <w:tcPr>
            <w:tcW w:w="624"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 п/п</w:t>
            </w:r>
          </w:p>
        </w:tc>
        <w:tc>
          <w:tcPr>
            <w:tcW w:w="7031"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Показатели, за которые производится снижение размера стимулирующих выплат</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Процент снижения за каждый случай упущения</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(в процентах от максимального размера)</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(за каждый факт нарушения)</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Некачественное, несвоевременное выполнение планов работы, постановлений, распоряжений, решений и поручений</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(за каждый факт нарушения)</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3.</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Неквалифицированное рассмотрение заявлений, писем, жалоб от организаций и граждан</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4.</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Нарушение сроков представления установленной отчетности, представление неверной информации</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10%</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(за каждый факт нарушения)</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5.</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Невыполнение поручения руководителя</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(за каждый факт)</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6.</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Отсутствие контроля за работой подчиненных служб, работников</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7.</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highlight w:val="yellow"/>
              </w:rPr>
            </w:pPr>
            <w:r w:rsidRPr="00465B98">
              <w:rPr>
                <w:rFonts w:eastAsia="Times New Roman"/>
                <w:sz w:val="24"/>
                <w:szCs w:val="24"/>
              </w:rPr>
              <w:t>Наличие обоснованных жалоб от клиентов (посетителей), коллег</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 xml:space="preserve">(за каждый факт </w:t>
            </w:r>
            <w:r w:rsidRPr="00465B98">
              <w:rPr>
                <w:rFonts w:eastAsia="Times New Roman"/>
                <w:sz w:val="24"/>
                <w:szCs w:val="24"/>
              </w:rPr>
              <w:lastRenderedPageBreak/>
              <w:t>нарушения)</w:t>
            </w:r>
          </w:p>
        </w:tc>
      </w:tr>
      <w:tr w:rsidR="00465B98" w:rsidRPr="00465B98" w:rsidTr="00DE7DC2">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Pr>
                <w:rFonts w:eastAsia="Times New Roman"/>
                <w:sz w:val="24"/>
                <w:szCs w:val="24"/>
              </w:rPr>
              <w:lastRenderedPageBreak/>
              <w:t>8.</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Pr>
                <w:rFonts w:eastAsia="Times New Roman"/>
                <w:sz w:val="24"/>
                <w:szCs w:val="24"/>
              </w:rPr>
              <w:t>Грубое, неэтичное отношение к коллегам, клиентам</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(за каждый факт нарушения)</w:t>
            </w:r>
          </w:p>
        </w:tc>
      </w:tr>
      <w:tr w:rsidR="00465B98" w:rsidRPr="00465B98" w:rsidTr="00DE7DC2">
        <w:trPr>
          <w:trHeight w:val="908"/>
        </w:trPr>
        <w:tc>
          <w:tcPr>
            <w:tcW w:w="624"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jc w:val="center"/>
              <w:rPr>
                <w:rFonts w:eastAsia="Times New Roman"/>
                <w:sz w:val="24"/>
                <w:szCs w:val="24"/>
              </w:rPr>
            </w:pPr>
            <w:r>
              <w:rPr>
                <w:rFonts w:eastAsia="Times New Roman"/>
                <w:sz w:val="24"/>
                <w:szCs w:val="24"/>
              </w:rPr>
              <w:t>9</w:t>
            </w:r>
            <w:r w:rsidRPr="00465B98">
              <w:rPr>
                <w:rFonts w:eastAsia="Times New Roman"/>
                <w:sz w:val="24"/>
                <w:szCs w:val="24"/>
              </w:rPr>
              <w:t>.</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sidRPr="00465B98">
              <w:rPr>
                <w:rFonts w:eastAsia="Times New Roman"/>
                <w:sz w:val="24"/>
                <w:szCs w:val="24"/>
              </w:rPr>
              <w:t>Несоблюдение трудовой дисциплины</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до 5%</w:t>
            </w:r>
          </w:p>
          <w:p w:rsidR="00465B98" w:rsidRPr="00465B98" w:rsidRDefault="00465B98" w:rsidP="00465B98">
            <w:pPr>
              <w:autoSpaceDE w:val="0"/>
              <w:autoSpaceDN w:val="0"/>
              <w:adjustRightInd w:val="0"/>
              <w:jc w:val="center"/>
              <w:rPr>
                <w:rFonts w:eastAsia="Times New Roman"/>
                <w:sz w:val="24"/>
                <w:szCs w:val="24"/>
              </w:rPr>
            </w:pPr>
            <w:r w:rsidRPr="00465B98">
              <w:rPr>
                <w:rFonts w:eastAsia="Times New Roman"/>
                <w:sz w:val="24"/>
                <w:szCs w:val="24"/>
              </w:rPr>
              <w:t>(за каждый факт нарушения)</w:t>
            </w:r>
          </w:p>
        </w:tc>
      </w:tr>
      <w:tr w:rsidR="00465B98" w:rsidRPr="00465B98" w:rsidTr="00DE7DC2">
        <w:trPr>
          <w:trHeight w:val="908"/>
        </w:trPr>
        <w:tc>
          <w:tcPr>
            <w:tcW w:w="624" w:type="dxa"/>
            <w:tcBorders>
              <w:top w:val="single" w:sz="4" w:space="0" w:color="auto"/>
              <w:left w:val="single" w:sz="4" w:space="0" w:color="auto"/>
              <w:bottom w:val="single" w:sz="4" w:space="0" w:color="auto"/>
              <w:right w:val="single" w:sz="4" w:space="0" w:color="auto"/>
            </w:tcBorders>
          </w:tcPr>
          <w:p w:rsidR="00465B98" w:rsidRDefault="00465B98" w:rsidP="00465B98">
            <w:pPr>
              <w:autoSpaceDE w:val="0"/>
              <w:autoSpaceDN w:val="0"/>
              <w:adjustRightInd w:val="0"/>
              <w:jc w:val="center"/>
              <w:rPr>
                <w:rFonts w:eastAsia="Times New Roman"/>
                <w:sz w:val="24"/>
                <w:szCs w:val="24"/>
              </w:rPr>
            </w:pPr>
            <w:r>
              <w:rPr>
                <w:rFonts w:eastAsia="Times New Roman"/>
                <w:sz w:val="24"/>
                <w:szCs w:val="24"/>
              </w:rPr>
              <w:t>10.</w:t>
            </w:r>
          </w:p>
        </w:tc>
        <w:tc>
          <w:tcPr>
            <w:tcW w:w="7031" w:type="dxa"/>
            <w:tcBorders>
              <w:top w:val="single" w:sz="4" w:space="0" w:color="auto"/>
              <w:left w:val="single" w:sz="4" w:space="0" w:color="auto"/>
              <w:bottom w:val="single" w:sz="4" w:space="0" w:color="auto"/>
              <w:right w:val="single" w:sz="4" w:space="0" w:color="auto"/>
            </w:tcBorders>
          </w:tcPr>
          <w:p w:rsidR="00465B98" w:rsidRPr="00465B98" w:rsidRDefault="00465B98" w:rsidP="00465B98">
            <w:pPr>
              <w:autoSpaceDE w:val="0"/>
              <w:autoSpaceDN w:val="0"/>
              <w:adjustRightInd w:val="0"/>
              <w:rPr>
                <w:rFonts w:eastAsia="Times New Roman"/>
                <w:sz w:val="24"/>
                <w:szCs w:val="24"/>
              </w:rPr>
            </w:pPr>
            <w:r>
              <w:rPr>
                <w:rFonts w:eastAsia="Times New Roman"/>
                <w:sz w:val="24"/>
                <w:szCs w:val="24"/>
              </w:rPr>
              <w:t>Наличие дисциплинарного взыскания</w:t>
            </w:r>
          </w:p>
        </w:tc>
        <w:tc>
          <w:tcPr>
            <w:tcW w:w="2268" w:type="dxa"/>
            <w:tcBorders>
              <w:top w:val="single" w:sz="4" w:space="0" w:color="auto"/>
              <w:left w:val="single" w:sz="4" w:space="0" w:color="auto"/>
              <w:bottom w:val="single" w:sz="4" w:space="0" w:color="auto"/>
              <w:right w:val="single" w:sz="4" w:space="0" w:color="auto"/>
            </w:tcBorders>
            <w:vAlign w:val="center"/>
          </w:tcPr>
          <w:p w:rsidR="00465B98" w:rsidRPr="00465B98" w:rsidRDefault="00465B98" w:rsidP="00465B98">
            <w:pPr>
              <w:autoSpaceDE w:val="0"/>
              <w:autoSpaceDN w:val="0"/>
              <w:adjustRightInd w:val="0"/>
              <w:jc w:val="center"/>
              <w:rPr>
                <w:rFonts w:eastAsia="Times New Roman"/>
                <w:sz w:val="24"/>
                <w:szCs w:val="24"/>
              </w:rPr>
            </w:pPr>
          </w:p>
        </w:tc>
      </w:tr>
    </w:tbl>
    <w:p w:rsidR="00465B98" w:rsidRPr="00596ABC" w:rsidRDefault="00465B98" w:rsidP="00DD11BA">
      <w:pPr>
        <w:jc w:val="center"/>
        <w:rPr>
          <w:sz w:val="20"/>
          <w:szCs w:val="20"/>
        </w:rPr>
      </w:pPr>
    </w:p>
    <w:p w:rsidR="00484718" w:rsidRDefault="00484718">
      <w:pPr>
        <w:spacing w:line="278" w:lineRule="exact"/>
        <w:rPr>
          <w:sz w:val="20"/>
          <w:szCs w:val="20"/>
        </w:rPr>
      </w:pPr>
    </w:p>
    <w:p w:rsidR="00484718" w:rsidRDefault="00DD11BA">
      <w:pPr>
        <w:spacing w:line="234" w:lineRule="auto"/>
        <w:ind w:left="260" w:firstLine="540"/>
        <w:jc w:val="both"/>
        <w:rPr>
          <w:sz w:val="20"/>
          <w:szCs w:val="20"/>
        </w:rPr>
      </w:pPr>
      <w:r>
        <w:rPr>
          <w:rFonts w:eastAsia="Times New Roman"/>
          <w:sz w:val="24"/>
          <w:szCs w:val="24"/>
        </w:rPr>
        <w:t xml:space="preserve">4.8. </w:t>
      </w:r>
      <w:r w:rsidR="00EB3519">
        <w:rPr>
          <w:rFonts w:eastAsia="Times New Roman"/>
          <w:sz w:val="24"/>
          <w:szCs w:val="24"/>
        </w:rPr>
        <w:t>Дополнительные условия снижения стимулирующих выплат закрепляются коллективным договором, локальным нормативным актом учреждения.</w:t>
      </w:r>
    </w:p>
    <w:p w:rsidR="00484718" w:rsidRDefault="00484718">
      <w:pPr>
        <w:spacing w:line="14" w:lineRule="exact"/>
        <w:rPr>
          <w:sz w:val="20"/>
          <w:szCs w:val="20"/>
        </w:rPr>
      </w:pPr>
    </w:p>
    <w:p w:rsidR="00484718" w:rsidRPr="00DD11BA" w:rsidRDefault="00DD11BA" w:rsidP="00DD11BA">
      <w:pPr>
        <w:tabs>
          <w:tab w:val="left" w:pos="1270"/>
        </w:tabs>
        <w:spacing w:line="236" w:lineRule="auto"/>
        <w:ind w:left="284"/>
        <w:jc w:val="both"/>
        <w:rPr>
          <w:rFonts w:eastAsia="Times New Roman"/>
          <w:sz w:val="24"/>
          <w:szCs w:val="24"/>
        </w:rPr>
      </w:pPr>
      <w:r>
        <w:rPr>
          <w:rFonts w:eastAsia="Times New Roman"/>
          <w:sz w:val="24"/>
          <w:szCs w:val="24"/>
        </w:rPr>
        <w:t xml:space="preserve">         4.9. </w:t>
      </w:r>
      <w:r w:rsidR="00EB3519" w:rsidRPr="00DD11BA">
        <w:rPr>
          <w:rFonts w:eastAsia="Times New Roman"/>
          <w:sz w:val="24"/>
          <w:szCs w:val="24"/>
        </w:rPr>
        <w:t>Стимулирующие выплаты устанавливаются</w:t>
      </w:r>
      <w:r>
        <w:rPr>
          <w:rFonts w:eastAsia="Times New Roman"/>
          <w:sz w:val="24"/>
          <w:szCs w:val="24"/>
        </w:rPr>
        <w:t xml:space="preserve"> к (окладу) должностному окладу </w:t>
      </w:r>
      <w:r w:rsidR="00EB3519" w:rsidRPr="00DD11BA">
        <w:rPr>
          <w:rFonts w:eastAsia="Times New Roman"/>
          <w:sz w:val="24"/>
          <w:szCs w:val="24"/>
        </w:rPr>
        <w:t>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w:t>
      </w:r>
    </w:p>
    <w:p w:rsidR="00484718" w:rsidRDefault="00484718">
      <w:pPr>
        <w:spacing w:line="13" w:lineRule="exact"/>
        <w:rPr>
          <w:rFonts w:eastAsia="Times New Roman"/>
          <w:sz w:val="24"/>
          <w:szCs w:val="24"/>
        </w:rPr>
      </w:pPr>
    </w:p>
    <w:p w:rsidR="00484718" w:rsidRDefault="00EB3519">
      <w:pPr>
        <w:spacing w:line="237" w:lineRule="auto"/>
        <w:ind w:left="260" w:firstLine="540"/>
        <w:jc w:val="both"/>
        <w:rPr>
          <w:rFonts w:eastAsia="Times New Roman"/>
          <w:sz w:val="24"/>
          <w:szCs w:val="24"/>
        </w:rPr>
      </w:pPr>
      <w:r>
        <w:rPr>
          <w:rFonts w:eastAsia="Times New Roman"/>
          <w:sz w:val="24"/>
          <w:szCs w:val="24"/>
        </w:rPr>
        <w:t>Стимулирующие выплаты устанавливаются в пределах фонда оплаты труда, с учетом доведенных объемов субсидий, предоставляемых из б</w:t>
      </w:r>
      <w:r w:rsidR="006A40C9">
        <w:rPr>
          <w:rFonts w:eastAsia="Times New Roman"/>
          <w:sz w:val="24"/>
          <w:szCs w:val="24"/>
        </w:rPr>
        <w:t>юджета городского поселения Приобье</w:t>
      </w:r>
      <w:r>
        <w:rPr>
          <w:rFonts w:eastAsia="Times New Roman"/>
          <w:sz w:val="24"/>
          <w:szCs w:val="24"/>
        </w:rPr>
        <w:t xml:space="preserve"> на финансовое обеспечение выполнения муниципального задания, и средств, поступающих от иной приносящей доход деятельности.</w:t>
      </w:r>
    </w:p>
    <w:p w:rsidR="00484718" w:rsidRDefault="00484718">
      <w:pPr>
        <w:spacing w:line="14" w:lineRule="exact"/>
        <w:rPr>
          <w:rFonts w:eastAsia="Times New Roman"/>
          <w:sz w:val="24"/>
          <w:szCs w:val="24"/>
        </w:rPr>
      </w:pPr>
    </w:p>
    <w:p w:rsidR="00484718" w:rsidRDefault="00EB3519">
      <w:pPr>
        <w:spacing w:line="236" w:lineRule="auto"/>
        <w:ind w:left="260" w:firstLine="540"/>
        <w:jc w:val="both"/>
        <w:rPr>
          <w:rFonts w:eastAsia="Times New Roman"/>
          <w:sz w:val="24"/>
          <w:szCs w:val="24"/>
        </w:rPr>
      </w:pPr>
      <w:r>
        <w:rPr>
          <w:rFonts w:eastAsia="Times New Roman"/>
          <w:sz w:val="24"/>
          <w:szCs w:val="24"/>
        </w:rPr>
        <w:t>На стимулирующие выплаты не могут быть направлены сред</w:t>
      </w:r>
      <w:r w:rsidR="00EA009E">
        <w:rPr>
          <w:rFonts w:eastAsia="Times New Roman"/>
          <w:sz w:val="24"/>
          <w:szCs w:val="24"/>
        </w:rPr>
        <w:t>ства бюджета г.п. Приобье</w:t>
      </w:r>
      <w:r>
        <w:rPr>
          <w:rFonts w:eastAsia="Times New Roman"/>
          <w:sz w:val="24"/>
          <w:szCs w:val="24"/>
        </w:rPr>
        <w:t>, сложившиеся в результате невыполнения целевых показателей муниципального задания.</w:t>
      </w:r>
    </w:p>
    <w:p w:rsidR="00484718" w:rsidRDefault="00484718">
      <w:pPr>
        <w:spacing w:line="13" w:lineRule="exact"/>
        <w:rPr>
          <w:rFonts w:eastAsia="Times New Roman"/>
          <w:sz w:val="24"/>
          <w:szCs w:val="24"/>
        </w:rPr>
      </w:pPr>
    </w:p>
    <w:p w:rsidR="00484718" w:rsidRPr="00DD11BA" w:rsidRDefault="00DD11BA" w:rsidP="00114486">
      <w:pPr>
        <w:tabs>
          <w:tab w:val="left" w:pos="1378"/>
        </w:tabs>
        <w:spacing w:line="234" w:lineRule="auto"/>
        <w:jc w:val="both"/>
        <w:rPr>
          <w:rFonts w:eastAsia="Times New Roman"/>
          <w:sz w:val="24"/>
          <w:szCs w:val="24"/>
        </w:rPr>
      </w:pPr>
      <w:r>
        <w:rPr>
          <w:rFonts w:eastAsia="Times New Roman"/>
          <w:sz w:val="24"/>
          <w:szCs w:val="24"/>
        </w:rPr>
        <w:t xml:space="preserve">           4.10.  </w:t>
      </w:r>
      <w:r w:rsidR="00EB3519" w:rsidRPr="00DD11BA">
        <w:rPr>
          <w:rFonts w:eastAsia="Times New Roman"/>
          <w:sz w:val="24"/>
          <w:szCs w:val="24"/>
        </w:rPr>
        <w:t>Перечень, размер</w:t>
      </w:r>
      <w:r w:rsidR="00EB3519" w:rsidRPr="00465B98">
        <w:rPr>
          <w:rFonts w:eastAsia="Times New Roman"/>
          <w:sz w:val="24"/>
          <w:szCs w:val="24"/>
        </w:rPr>
        <w:t>ы и условия осу</w:t>
      </w:r>
      <w:r w:rsidR="00114486">
        <w:rPr>
          <w:rFonts w:eastAsia="Times New Roman"/>
          <w:sz w:val="24"/>
          <w:szCs w:val="24"/>
        </w:rPr>
        <w:t xml:space="preserve">ществления стимулирующих выплат </w:t>
      </w:r>
      <w:r w:rsidR="00EB3519" w:rsidRPr="00465B98">
        <w:rPr>
          <w:rFonts w:eastAsia="Times New Roman"/>
          <w:sz w:val="24"/>
          <w:szCs w:val="24"/>
        </w:rPr>
        <w:t xml:space="preserve">устанавливаются в соответствии с </w:t>
      </w:r>
      <w:r w:rsidRPr="00465B98">
        <w:rPr>
          <w:rFonts w:eastAsia="Times New Roman"/>
          <w:sz w:val="24"/>
          <w:szCs w:val="24"/>
        </w:rPr>
        <w:t>таблицей 6</w:t>
      </w:r>
      <w:r w:rsidR="00EB3519" w:rsidRPr="00465B98">
        <w:rPr>
          <w:rFonts w:eastAsia="Times New Roman"/>
          <w:sz w:val="24"/>
          <w:szCs w:val="24"/>
        </w:rPr>
        <w:t xml:space="preserve"> Положения.</w:t>
      </w:r>
    </w:p>
    <w:p w:rsidR="00484718" w:rsidRPr="00596ABC" w:rsidRDefault="00484718" w:rsidP="00114486">
      <w:pPr>
        <w:spacing w:line="18" w:lineRule="exact"/>
        <w:jc w:val="both"/>
        <w:rPr>
          <w:sz w:val="20"/>
          <w:szCs w:val="20"/>
        </w:rPr>
      </w:pPr>
    </w:p>
    <w:p w:rsidR="009246DC" w:rsidRDefault="009246DC" w:rsidP="00596ABC">
      <w:pPr>
        <w:jc w:val="right"/>
        <w:rPr>
          <w:rFonts w:eastAsia="Times New Roman"/>
          <w:bCs/>
          <w:sz w:val="23"/>
          <w:szCs w:val="23"/>
        </w:rPr>
      </w:pPr>
    </w:p>
    <w:p w:rsidR="00484718" w:rsidRPr="00836779" w:rsidRDefault="00EB3519" w:rsidP="00596ABC">
      <w:pPr>
        <w:jc w:val="right"/>
        <w:rPr>
          <w:sz w:val="20"/>
          <w:szCs w:val="20"/>
        </w:rPr>
      </w:pPr>
      <w:r w:rsidRPr="00836779">
        <w:rPr>
          <w:rFonts w:eastAsia="Times New Roman"/>
          <w:bCs/>
          <w:sz w:val="23"/>
          <w:szCs w:val="23"/>
        </w:rPr>
        <w:t>Таблица</w:t>
      </w:r>
      <w:r w:rsidR="00596ABC" w:rsidRPr="00836779">
        <w:rPr>
          <w:rFonts w:eastAsia="Times New Roman"/>
          <w:bCs/>
          <w:sz w:val="23"/>
          <w:szCs w:val="23"/>
        </w:rPr>
        <w:t xml:space="preserve"> 6</w:t>
      </w:r>
    </w:p>
    <w:p w:rsidR="00484718" w:rsidRPr="00836779" w:rsidRDefault="00EB3519">
      <w:pPr>
        <w:ind w:right="-259"/>
        <w:jc w:val="center"/>
        <w:rPr>
          <w:sz w:val="20"/>
          <w:szCs w:val="20"/>
        </w:rPr>
      </w:pPr>
      <w:r w:rsidRPr="00836779">
        <w:rPr>
          <w:rFonts w:eastAsia="Times New Roman"/>
          <w:bCs/>
          <w:sz w:val="24"/>
          <w:szCs w:val="24"/>
        </w:rPr>
        <w:t>Перечень, размеры и условия осуществления</w:t>
      </w:r>
    </w:p>
    <w:p w:rsidR="00484718" w:rsidRPr="00836779" w:rsidRDefault="00EB3519">
      <w:pPr>
        <w:ind w:right="-99"/>
        <w:jc w:val="center"/>
        <w:rPr>
          <w:rFonts w:eastAsia="Times New Roman"/>
          <w:bCs/>
          <w:sz w:val="24"/>
          <w:szCs w:val="24"/>
        </w:rPr>
      </w:pPr>
      <w:r w:rsidRPr="00836779">
        <w:rPr>
          <w:rFonts w:eastAsia="Times New Roman"/>
          <w:bCs/>
          <w:sz w:val="24"/>
          <w:szCs w:val="24"/>
        </w:rPr>
        <w:t>стимулирующих выплат с подтверждением достижения целевого показателя</w:t>
      </w:r>
    </w:p>
    <w:p w:rsidR="00114486" w:rsidRPr="00D7772C" w:rsidRDefault="00114486">
      <w:pPr>
        <w:ind w:right="-99"/>
        <w:jc w:val="center"/>
        <w:rPr>
          <w:rFonts w:eastAsia="Times New Roman"/>
          <w:bCs/>
          <w:sz w:val="24"/>
          <w:szCs w:val="24"/>
        </w:rPr>
      </w:pPr>
    </w:p>
    <w:tbl>
      <w:tblPr>
        <w:tblW w:w="9808" w:type="dxa"/>
        <w:tblInd w:w="-158" w:type="dxa"/>
        <w:tblLook w:val="00A0" w:firstRow="1" w:lastRow="0" w:firstColumn="1" w:lastColumn="0" w:noHBand="0" w:noVBand="0"/>
      </w:tblPr>
      <w:tblGrid>
        <w:gridCol w:w="532"/>
        <w:gridCol w:w="1712"/>
        <w:gridCol w:w="1683"/>
        <w:gridCol w:w="2135"/>
        <w:gridCol w:w="1805"/>
        <w:gridCol w:w="1941"/>
      </w:tblGrid>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 п/п</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Наименование выплаты</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Диапазон выплаты</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Условия осуществления выплаты</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Периодичность осуществления выплаты</w:t>
            </w:r>
          </w:p>
        </w:tc>
        <w:tc>
          <w:tcPr>
            <w:tcW w:w="1941" w:type="dxa"/>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jc w:val="center"/>
            </w:pPr>
            <w:proofErr w:type="spellStart"/>
            <w:r w:rsidRPr="00D7772C">
              <w:rPr>
                <w:lang w:val="en-US"/>
              </w:rPr>
              <w:t>Механизм</w:t>
            </w:r>
            <w:proofErr w:type="spellEnd"/>
          </w:p>
          <w:p w:rsidR="00430F8A" w:rsidRPr="00D7772C" w:rsidRDefault="00430F8A" w:rsidP="00430F8A">
            <w:pPr>
              <w:widowControl w:val="0"/>
              <w:jc w:val="center"/>
            </w:pPr>
            <w:proofErr w:type="spellStart"/>
            <w:r w:rsidRPr="00D7772C">
              <w:rPr>
                <w:lang w:val="en-US"/>
              </w:rPr>
              <w:t>расчетавыплаты</w:t>
            </w:r>
            <w:proofErr w:type="spellEnd"/>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1</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2</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3</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4</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5</w:t>
            </w:r>
          </w:p>
        </w:tc>
        <w:tc>
          <w:tcPr>
            <w:tcW w:w="1941" w:type="dxa"/>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jc w:val="center"/>
            </w:pPr>
            <w:r w:rsidRPr="00D7772C">
              <w:rPr>
                <w:lang w:val="en-US"/>
              </w:rPr>
              <w:t>6</w:t>
            </w:r>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1.</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Выплата за интенсивность и высокие результаты работы</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0%-50% от должностного оклада</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заместителям руководителя, главному бухгалтеру,</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Ежемесячно с даты приема на работу, из фонда стимулирующих выплат</w:t>
            </w:r>
          </w:p>
        </w:tc>
        <w:tc>
          <w:tcPr>
            <w:tcW w:w="1941" w:type="dxa"/>
            <w:vMerge w:val="restart"/>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pPr>
            <w:r w:rsidRPr="00D7772C">
              <w:t>Стимулирующие выплаты осуществляются в пределах стимулирующей части фонда оплаты труда, постоянная часть ФОТ включает в себя оклад, районный</w:t>
            </w:r>
          </w:p>
          <w:p w:rsidR="00430F8A" w:rsidRPr="00D7772C" w:rsidRDefault="00430F8A" w:rsidP="00430F8A">
            <w:pPr>
              <w:widowControl w:val="0"/>
            </w:pPr>
            <w:r w:rsidRPr="00D7772C">
              <w:t xml:space="preserve">коэффициент, северную надбавку. Стимулирующие выплаты </w:t>
            </w:r>
            <w:r w:rsidRPr="00D7772C">
              <w:lastRenderedPageBreak/>
              <w:t>рассчитываются по формуле:</w:t>
            </w:r>
          </w:p>
          <w:p w:rsidR="00430F8A" w:rsidRPr="00D7772C" w:rsidRDefault="00430F8A" w:rsidP="00430F8A">
            <w:pPr>
              <w:widowControl w:val="0"/>
            </w:pPr>
            <w:proofErr w:type="spellStart"/>
            <w:r w:rsidRPr="00D7772C">
              <w:t>Св</w:t>
            </w:r>
            <w:proofErr w:type="spellEnd"/>
            <w:r w:rsidRPr="00D7772C">
              <w:t>=</w:t>
            </w:r>
            <w:proofErr w:type="spellStart"/>
            <w:r w:rsidRPr="00D7772C">
              <w:t>Фм</w:t>
            </w:r>
            <w:proofErr w:type="spellEnd"/>
            <w:r w:rsidRPr="00D7772C">
              <w:t>-</w:t>
            </w:r>
            <w:proofErr w:type="spellStart"/>
            <w:r w:rsidRPr="00D7772C">
              <w:t>Пф</w:t>
            </w:r>
            <w:proofErr w:type="spellEnd"/>
            <w:r w:rsidRPr="00D7772C">
              <w:t>-В-С,</w:t>
            </w:r>
          </w:p>
          <w:p w:rsidR="00430F8A" w:rsidRPr="00D7772C" w:rsidRDefault="00430F8A" w:rsidP="00430F8A">
            <w:pPr>
              <w:widowControl w:val="0"/>
            </w:pPr>
            <w:r w:rsidRPr="00D7772C">
              <w:t>где</w:t>
            </w:r>
          </w:p>
          <w:p w:rsidR="00430F8A" w:rsidRPr="00D7772C" w:rsidRDefault="00430F8A" w:rsidP="00430F8A">
            <w:pPr>
              <w:widowControl w:val="0"/>
            </w:pPr>
            <w:proofErr w:type="spellStart"/>
            <w:r w:rsidRPr="00D7772C">
              <w:t>Фм</w:t>
            </w:r>
            <w:proofErr w:type="spellEnd"/>
            <w:r w:rsidRPr="00D7772C">
              <w:t>-месячный фонд оплаты труда;</w:t>
            </w:r>
          </w:p>
          <w:p w:rsidR="00430F8A" w:rsidRPr="00D7772C" w:rsidRDefault="00430F8A" w:rsidP="00430F8A">
            <w:pPr>
              <w:widowControl w:val="0"/>
            </w:pPr>
            <w:proofErr w:type="spellStart"/>
            <w:r w:rsidRPr="00D7772C">
              <w:t>Пф</w:t>
            </w:r>
            <w:proofErr w:type="spellEnd"/>
            <w:r w:rsidRPr="00D7772C">
              <w:t>-постоянная часть ФОТ;</w:t>
            </w:r>
          </w:p>
          <w:p w:rsidR="00430F8A" w:rsidRPr="00D7772C" w:rsidRDefault="00430F8A" w:rsidP="00430F8A">
            <w:pPr>
              <w:widowControl w:val="0"/>
            </w:pPr>
            <w:proofErr w:type="gramStart"/>
            <w:r w:rsidRPr="00D7772C">
              <w:t>В-доплата за</w:t>
            </w:r>
            <w:proofErr w:type="gramEnd"/>
            <w:r w:rsidRPr="00D7772C">
              <w:t xml:space="preserve"> выслугу лет;</w:t>
            </w:r>
          </w:p>
          <w:p w:rsidR="00430F8A" w:rsidRPr="00D7772C" w:rsidRDefault="00430F8A" w:rsidP="00430F8A">
            <w:pPr>
              <w:widowControl w:val="0"/>
            </w:pPr>
            <w:r w:rsidRPr="00D7772C">
              <w:t xml:space="preserve">С-социальные </w:t>
            </w:r>
            <w:proofErr w:type="gramStart"/>
            <w:r w:rsidRPr="00D7772C">
              <w:t>выплаты(</w:t>
            </w:r>
            <w:proofErr w:type="gramEnd"/>
            <w:r w:rsidRPr="00D7772C">
              <w:t>10%)</w:t>
            </w:r>
          </w:p>
          <w:p w:rsidR="00430F8A" w:rsidRPr="00D7772C" w:rsidRDefault="00430F8A" w:rsidP="00430F8A">
            <w:pPr>
              <w:widowControl w:val="0"/>
            </w:pPr>
            <w:r w:rsidRPr="00D7772C">
              <w:t xml:space="preserve">Распределяется между работниками учреждения в соответствии </w:t>
            </w:r>
            <w:proofErr w:type="gramStart"/>
            <w:r w:rsidRPr="00D7772C">
              <w:t>с  показателями</w:t>
            </w:r>
            <w:proofErr w:type="gramEnd"/>
            <w:r w:rsidRPr="00D7772C">
              <w:t xml:space="preserve"> и критериями эффективности труда на основании способа подтверждения достижения показателей, системы оценки достижения показателей</w:t>
            </w:r>
          </w:p>
          <w:p w:rsidR="00430F8A" w:rsidRPr="00D7772C" w:rsidRDefault="00430F8A" w:rsidP="00430F8A">
            <w:pPr>
              <w:widowControl w:val="0"/>
            </w:pPr>
            <w:proofErr w:type="gramStart"/>
            <w:r w:rsidRPr="00D7772C">
              <w:t>( %</w:t>
            </w:r>
            <w:proofErr w:type="gramEnd"/>
            <w:r w:rsidRPr="00D7772C">
              <w:t>, рубли), порядка оценки достижения показателей.</w:t>
            </w:r>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snapToGrid w:val="0"/>
              <w:jc w:val="center"/>
            </w:pPr>
            <w:r w:rsidRPr="00D7772C">
              <w:t>2.</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r w:rsidRPr="00D7772C">
              <w:t>Выплата за качество выполняемых работ</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в абсолютном выражении (не более 50% от должностного оклада работника)</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заместителям руководителя, главному бухгалтеру,</w:t>
            </w:r>
          </w:p>
          <w:p w:rsidR="00430F8A" w:rsidRPr="00D7772C" w:rsidRDefault="00430F8A" w:rsidP="00430F8A">
            <w:pPr>
              <w:widowControl w:val="0"/>
            </w:pPr>
            <w:r w:rsidRPr="00D7772C">
              <w:t xml:space="preserve">за достижения при выполнении услуг (работ по факту получения результатов, в соответствии с показателями </w:t>
            </w:r>
            <w:r w:rsidRPr="00D7772C">
              <w:lastRenderedPageBreak/>
              <w:t>эффективности деятельности)</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r w:rsidRPr="00D7772C">
              <w:lastRenderedPageBreak/>
              <w:t>по мере необходимости</w:t>
            </w: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3.</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Выплата за интенсивность и высокие результаты работы</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 xml:space="preserve">0% - 100% от должностного оклада </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руководителям структурных подразделений, специалистам (кроме специалистов по разделу 1202 «Периодическая печать и издательство»)</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Ежемесячно, из фонда стимулирующих выплат</w:t>
            </w: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snapToGrid w:val="0"/>
              <w:jc w:val="center"/>
            </w:pPr>
            <w:r w:rsidRPr="00D7772C">
              <w:t>4.</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r w:rsidRPr="00D7772C">
              <w:t>Выплата за качество выполняемых работ</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в абсолютном выражении (не более 50% от должностного оклада работника)</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руководителям структурных подразделений, специалистам (кроме специалистов по разделу 1202 «Периодическая печать и издательство») за достижения при выполнении услуг (работ по факту получения результатов, в соответствии с показателями эффективности деятельности)</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pPr>
            <w:proofErr w:type="spellStart"/>
            <w:r w:rsidRPr="00D7772C">
              <w:rPr>
                <w:lang w:val="en-US"/>
              </w:rPr>
              <w:t>По</w:t>
            </w:r>
            <w:proofErr w:type="spellEnd"/>
            <w:r w:rsidRPr="00D7772C">
              <w:rPr>
                <w:lang w:val="en-US"/>
              </w:rPr>
              <w:t xml:space="preserve"> </w:t>
            </w:r>
            <w:proofErr w:type="spellStart"/>
            <w:r w:rsidRPr="00D7772C">
              <w:rPr>
                <w:lang w:val="en-US"/>
              </w:rPr>
              <w:t>мере</w:t>
            </w:r>
            <w:proofErr w:type="spellEnd"/>
            <w:r w:rsidRPr="00D7772C">
              <w:t xml:space="preserve"> </w:t>
            </w:r>
            <w:proofErr w:type="spellStart"/>
            <w:r w:rsidRPr="00D7772C">
              <w:rPr>
                <w:lang w:val="en-US"/>
              </w:rPr>
              <w:t>необходимости</w:t>
            </w:r>
            <w:proofErr w:type="spellEnd"/>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rPr>
                <w:lang w:val="en-US"/>
              </w:rPr>
            </w:pPr>
          </w:p>
        </w:tc>
      </w:tr>
      <w:tr w:rsidR="00D7772C" w:rsidRPr="00D7772C" w:rsidTr="00430F8A">
        <w:tc>
          <w:tcPr>
            <w:tcW w:w="531" w:type="dxa"/>
            <w:tcBorders>
              <w:left w:val="single" w:sz="4" w:space="0" w:color="000000"/>
              <w:bottom w:val="single" w:sz="4" w:space="0" w:color="000000"/>
            </w:tcBorders>
          </w:tcPr>
          <w:p w:rsidR="00430F8A" w:rsidRPr="00D7772C" w:rsidRDefault="00430F8A" w:rsidP="00430F8A">
            <w:pPr>
              <w:widowControl w:val="0"/>
              <w:snapToGrid w:val="0"/>
              <w:jc w:val="center"/>
            </w:pPr>
            <w:r w:rsidRPr="00D7772C">
              <w:t>5.</w:t>
            </w:r>
          </w:p>
        </w:tc>
        <w:tc>
          <w:tcPr>
            <w:tcW w:w="1712" w:type="dxa"/>
            <w:tcBorders>
              <w:left w:val="single" w:sz="4" w:space="0" w:color="000000"/>
              <w:bottom w:val="single" w:sz="4" w:space="0" w:color="000000"/>
            </w:tcBorders>
          </w:tcPr>
          <w:p w:rsidR="00430F8A" w:rsidRPr="00D7772C" w:rsidRDefault="00430F8A" w:rsidP="00430F8A">
            <w:pPr>
              <w:widowControl w:val="0"/>
              <w:snapToGrid w:val="0"/>
            </w:pPr>
            <w:r w:rsidRPr="00D7772C">
              <w:t xml:space="preserve">Выплата за </w:t>
            </w:r>
            <w:proofErr w:type="gramStart"/>
            <w:r w:rsidRPr="00D7772C">
              <w:t>интенсивность  высокие</w:t>
            </w:r>
            <w:proofErr w:type="gramEnd"/>
            <w:r w:rsidRPr="00D7772C">
              <w:t xml:space="preserve"> результаты работы, качество выполняемых работ</w:t>
            </w:r>
          </w:p>
        </w:tc>
        <w:tc>
          <w:tcPr>
            <w:tcW w:w="1683" w:type="dxa"/>
            <w:tcBorders>
              <w:left w:val="single" w:sz="4" w:space="0" w:color="000000"/>
              <w:bottom w:val="single" w:sz="4" w:space="0" w:color="000000"/>
            </w:tcBorders>
          </w:tcPr>
          <w:p w:rsidR="00430F8A" w:rsidRPr="00D7772C" w:rsidRDefault="00430F8A" w:rsidP="00430F8A">
            <w:pPr>
              <w:widowControl w:val="0"/>
            </w:pPr>
            <w:r w:rsidRPr="00D7772C">
              <w:t>0% - 38 %)</w:t>
            </w:r>
          </w:p>
        </w:tc>
        <w:tc>
          <w:tcPr>
            <w:tcW w:w="2135" w:type="dxa"/>
            <w:tcBorders>
              <w:left w:val="single" w:sz="4" w:space="0" w:color="000000"/>
              <w:bottom w:val="single" w:sz="4" w:space="0" w:color="000000"/>
            </w:tcBorders>
          </w:tcPr>
          <w:p w:rsidR="00430F8A" w:rsidRPr="00D7772C" w:rsidRDefault="00430F8A" w:rsidP="00430F8A">
            <w:pPr>
              <w:widowControl w:val="0"/>
            </w:pPr>
            <w:r w:rsidRPr="00D7772C">
              <w:t>специалистам, служащим и   рабочим (по разделу 1202 «Периодическая печать и издательство»)</w:t>
            </w:r>
          </w:p>
        </w:tc>
        <w:tc>
          <w:tcPr>
            <w:tcW w:w="1805" w:type="dxa"/>
            <w:tcBorders>
              <w:left w:val="single" w:sz="4" w:space="0" w:color="000000"/>
              <w:bottom w:val="single" w:sz="4" w:space="0" w:color="000000"/>
            </w:tcBorders>
          </w:tcPr>
          <w:p w:rsidR="00430F8A" w:rsidRPr="00D7772C" w:rsidRDefault="00430F8A" w:rsidP="00430F8A">
            <w:pPr>
              <w:widowControl w:val="0"/>
            </w:pPr>
            <w:r w:rsidRPr="00D7772C">
              <w:t>Ежемесячно, из фонда стимулирующих выплат</w:t>
            </w: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vMerge w:val="restart"/>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6.</w:t>
            </w:r>
          </w:p>
        </w:tc>
        <w:tc>
          <w:tcPr>
            <w:tcW w:w="1712" w:type="dxa"/>
            <w:vMerge w:val="restart"/>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Выплата за выслугу лет</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r w:rsidRPr="00D7772C">
              <w:t>25%</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при стаже работы от 15 и более</w:t>
            </w:r>
          </w:p>
        </w:tc>
        <w:tc>
          <w:tcPr>
            <w:tcW w:w="1805" w:type="dxa"/>
            <w:vMerge w:val="restart"/>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Ежемесячно из фонда стимулирующих выплат</w:t>
            </w:r>
          </w:p>
        </w:tc>
        <w:tc>
          <w:tcPr>
            <w:tcW w:w="1941" w:type="dxa"/>
            <w:vMerge w:val="restart"/>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jc w:val="center"/>
            </w:pPr>
          </w:p>
        </w:tc>
        <w:tc>
          <w:tcPr>
            <w:tcW w:w="1712"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20%</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при стаже работы от 10 до 15 лет</w:t>
            </w:r>
          </w:p>
        </w:tc>
        <w:tc>
          <w:tcPr>
            <w:tcW w:w="1805"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jc w:val="center"/>
            </w:pPr>
          </w:p>
        </w:tc>
        <w:tc>
          <w:tcPr>
            <w:tcW w:w="1712"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15%</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при стаже работы от 5 до 10 лет</w:t>
            </w:r>
          </w:p>
        </w:tc>
        <w:tc>
          <w:tcPr>
            <w:tcW w:w="1805"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jc w:val="center"/>
            </w:pPr>
          </w:p>
        </w:tc>
        <w:tc>
          <w:tcPr>
            <w:tcW w:w="1712"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10%</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при стаже работы от 3 до 5 лет</w:t>
            </w:r>
          </w:p>
        </w:tc>
        <w:tc>
          <w:tcPr>
            <w:tcW w:w="1805"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jc w:val="center"/>
            </w:pPr>
          </w:p>
        </w:tc>
        <w:tc>
          <w:tcPr>
            <w:tcW w:w="1712"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5%</w:t>
            </w:r>
          </w:p>
        </w:tc>
        <w:tc>
          <w:tcPr>
            <w:tcW w:w="213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при стаже работы от 1 года до 3 лет</w:t>
            </w:r>
          </w:p>
        </w:tc>
        <w:tc>
          <w:tcPr>
            <w:tcW w:w="1805"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941" w:type="dxa"/>
            <w:vMerge/>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7.</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Премиальная выплата по итогам работы за квартал</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proofErr w:type="gramStart"/>
            <w:r w:rsidRPr="00D7772C">
              <w:t>до  1</w:t>
            </w:r>
            <w:proofErr w:type="gramEnd"/>
            <w:r w:rsidRPr="00D7772C">
              <w:t xml:space="preserve">,5 фонда оплаты труда работника (где фонд оплаты труда – должностной оклад, тарифная </w:t>
            </w:r>
            <w:r w:rsidRPr="00D7772C">
              <w:lastRenderedPageBreak/>
              <w:t>ставка с учетом районного коэффициента и процентной надбавки к заработной плате за работу в районах Крайнего Севера и приравненных к ним местностях)</w:t>
            </w:r>
          </w:p>
        </w:tc>
        <w:tc>
          <w:tcPr>
            <w:tcW w:w="2135" w:type="dxa"/>
            <w:vMerge w:val="restart"/>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lastRenderedPageBreak/>
              <w:t xml:space="preserve">Надлежащее исполнение возложенных на работника функций и полномочий в отчетном периоде; проявление инициативы в </w:t>
            </w:r>
            <w:r w:rsidRPr="00D7772C">
              <w:lastRenderedPageBreak/>
              <w:t>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lastRenderedPageBreak/>
              <w:t>1 раз в квартал</w:t>
            </w:r>
          </w:p>
        </w:tc>
        <w:tc>
          <w:tcPr>
            <w:tcW w:w="1941" w:type="dxa"/>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r w:rsidR="00D7772C" w:rsidRPr="00D7772C" w:rsidTr="00430F8A">
        <w:tc>
          <w:tcPr>
            <w:tcW w:w="531" w:type="dxa"/>
            <w:tcBorders>
              <w:top w:val="single" w:sz="4" w:space="0" w:color="000000"/>
              <w:left w:val="single" w:sz="4" w:space="0" w:color="000000"/>
              <w:bottom w:val="single" w:sz="4" w:space="0" w:color="000000"/>
            </w:tcBorders>
          </w:tcPr>
          <w:p w:rsidR="00430F8A" w:rsidRPr="00D7772C" w:rsidRDefault="00430F8A" w:rsidP="00430F8A">
            <w:pPr>
              <w:widowControl w:val="0"/>
              <w:jc w:val="center"/>
            </w:pPr>
            <w:r w:rsidRPr="00D7772C">
              <w:t>8.</w:t>
            </w:r>
          </w:p>
        </w:tc>
        <w:tc>
          <w:tcPr>
            <w:tcW w:w="1712"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Премиальная выплата по итогам работы за год</w:t>
            </w:r>
          </w:p>
        </w:tc>
        <w:tc>
          <w:tcPr>
            <w:tcW w:w="1683"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до 2 фондов оплаты труда работника, (где фонд оплаты труда – должностной оклад, тарифная ставка с учетом районного коэффициента и процентной надбавки к заработной плате за работу в районах Крайнего Севера и приравненных к ним местностях)</w:t>
            </w:r>
          </w:p>
        </w:tc>
        <w:tc>
          <w:tcPr>
            <w:tcW w:w="2135" w:type="dxa"/>
            <w:vMerge/>
            <w:tcBorders>
              <w:top w:val="single" w:sz="4" w:space="0" w:color="000000"/>
              <w:left w:val="single" w:sz="4" w:space="0" w:color="000000"/>
              <w:bottom w:val="single" w:sz="4" w:space="0" w:color="000000"/>
            </w:tcBorders>
          </w:tcPr>
          <w:p w:rsidR="00430F8A" w:rsidRPr="00D7772C" w:rsidRDefault="00430F8A" w:rsidP="00430F8A">
            <w:pPr>
              <w:widowControl w:val="0"/>
              <w:snapToGrid w:val="0"/>
            </w:pPr>
          </w:p>
        </w:tc>
        <w:tc>
          <w:tcPr>
            <w:tcW w:w="1805" w:type="dxa"/>
            <w:tcBorders>
              <w:top w:val="single" w:sz="4" w:space="0" w:color="000000"/>
              <w:left w:val="single" w:sz="4" w:space="0" w:color="000000"/>
              <w:bottom w:val="single" w:sz="4" w:space="0" w:color="000000"/>
            </w:tcBorders>
          </w:tcPr>
          <w:p w:rsidR="00430F8A" w:rsidRPr="00D7772C" w:rsidRDefault="00430F8A" w:rsidP="00430F8A">
            <w:pPr>
              <w:widowControl w:val="0"/>
            </w:pPr>
            <w:r w:rsidRPr="00D7772C">
              <w:t>1 раз в год</w:t>
            </w:r>
          </w:p>
        </w:tc>
        <w:tc>
          <w:tcPr>
            <w:tcW w:w="1941" w:type="dxa"/>
            <w:tcBorders>
              <w:top w:val="single" w:sz="4" w:space="0" w:color="000000"/>
              <w:left w:val="single" w:sz="4" w:space="0" w:color="000000"/>
              <w:bottom w:val="single" w:sz="4" w:space="0" w:color="000000"/>
              <w:right w:val="single" w:sz="4" w:space="0" w:color="000000"/>
            </w:tcBorders>
          </w:tcPr>
          <w:p w:rsidR="00430F8A" w:rsidRPr="00D7772C" w:rsidRDefault="00430F8A" w:rsidP="00430F8A">
            <w:pPr>
              <w:widowControl w:val="0"/>
              <w:snapToGrid w:val="0"/>
            </w:pPr>
          </w:p>
        </w:tc>
      </w:tr>
    </w:tbl>
    <w:p w:rsidR="00DD188D" w:rsidRDefault="00DD188D">
      <w:pPr>
        <w:ind w:right="-99"/>
        <w:jc w:val="center"/>
        <w:rPr>
          <w:rFonts w:eastAsia="Times New Roman"/>
          <w:bCs/>
          <w:sz w:val="24"/>
          <w:szCs w:val="24"/>
        </w:rPr>
      </w:pPr>
    </w:p>
    <w:p w:rsidR="00484718" w:rsidRDefault="00484718">
      <w:pPr>
        <w:spacing w:line="266" w:lineRule="exact"/>
        <w:rPr>
          <w:sz w:val="20"/>
          <w:szCs w:val="20"/>
        </w:rPr>
      </w:pPr>
    </w:p>
    <w:p w:rsidR="00484718" w:rsidRDefault="00EA009E" w:rsidP="00114486">
      <w:pPr>
        <w:ind w:firstLine="720"/>
        <w:jc w:val="both"/>
        <w:rPr>
          <w:sz w:val="20"/>
          <w:szCs w:val="20"/>
        </w:rPr>
      </w:pPr>
      <w:r>
        <w:rPr>
          <w:rFonts w:eastAsia="Times New Roman"/>
          <w:sz w:val="24"/>
          <w:szCs w:val="24"/>
        </w:rPr>
        <w:t xml:space="preserve">4.11. </w:t>
      </w:r>
      <w:r w:rsidR="00EB3519">
        <w:rPr>
          <w:rFonts w:eastAsia="Times New Roman"/>
          <w:sz w:val="24"/>
          <w:szCs w:val="24"/>
        </w:rPr>
        <w:t>Решение о стимулирующей выплате принимает созданная при учреждении комиссия.</w:t>
      </w:r>
      <w:r w:rsidR="00114486">
        <w:rPr>
          <w:sz w:val="20"/>
          <w:szCs w:val="20"/>
        </w:rPr>
        <w:t xml:space="preserve"> </w:t>
      </w:r>
      <w:r w:rsidR="00EB3519">
        <w:rPr>
          <w:rFonts w:eastAsia="Times New Roman"/>
          <w:sz w:val="24"/>
          <w:szCs w:val="24"/>
        </w:rPr>
        <w:t>Состав комиссии определяется приказом руководителя учреждения.</w:t>
      </w:r>
    </w:p>
    <w:p w:rsidR="00484718" w:rsidRDefault="00484718">
      <w:pPr>
        <w:spacing w:line="281" w:lineRule="exact"/>
        <w:rPr>
          <w:sz w:val="20"/>
          <w:szCs w:val="20"/>
        </w:rPr>
      </w:pPr>
    </w:p>
    <w:p w:rsidR="00484718" w:rsidRDefault="00EB3519">
      <w:pPr>
        <w:ind w:right="-259"/>
        <w:jc w:val="center"/>
        <w:rPr>
          <w:sz w:val="20"/>
          <w:szCs w:val="20"/>
        </w:rPr>
      </w:pPr>
      <w:r>
        <w:rPr>
          <w:rFonts w:eastAsia="Times New Roman"/>
          <w:b/>
          <w:bCs/>
          <w:sz w:val="24"/>
          <w:szCs w:val="24"/>
        </w:rPr>
        <w:t>V. Порядок и условия оплаты труда руководителя учреждения,</w:t>
      </w:r>
    </w:p>
    <w:p w:rsidR="00484718" w:rsidRDefault="00EB3519">
      <w:pPr>
        <w:ind w:right="-259"/>
        <w:jc w:val="center"/>
        <w:rPr>
          <w:sz w:val="20"/>
          <w:szCs w:val="20"/>
        </w:rPr>
      </w:pPr>
      <w:r>
        <w:rPr>
          <w:rFonts w:eastAsia="Times New Roman"/>
          <w:b/>
          <w:bCs/>
          <w:sz w:val="24"/>
          <w:szCs w:val="24"/>
        </w:rPr>
        <w:t>его заместителей, главного бухгалтера</w:t>
      </w:r>
    </w:p>
    <w:p w:rsidR="00484718" w:rsidRDefault="00484718">
      <w:pPr>
        <w:spacing w:line="283" w:lineRule="exact"/>
        <w:rPr>
          <w:sz w:val="20"/>
          <w:szCs w:val="20"/>
        </w:rPr>
      </w:pPr>
    </w:p>
    <w:p w:rsidR="00370A6C" w:rsidRPr="00DD11BA" w:rsidRDefault="00DD11BA" w:rsidP="00DD11BA">
      <w:pPr>
        <w:spacing w:line="236" w:lineRule="auto"/>
        <w:ind w:firstLine="720"/>
        <w:jc w:val="both"/>
        <w:rPr>
          <w:rFonts w:eastAsia="Times New Roman"/>
          <w:sz w:val="24"/>
          <w:szCs w:val="24"/>
        </w:rPr>
      </w:pPr>
      <w:r>
        <w:rPr>
          <w:rFonts w:eastAsia="Times New Roman"/>
          <w:sz w:val="24"/>
          <w:szCs w:val="24"/>
        </w:rPr>
        <w:t xml:space="preserve">5.1. </w:t>
      </w:r>
      <w:r w:rsidR="00EB3519" w:rsidRPr="00DD11BA">
        <w:rPr>
          <w:rFonts w:eastAsia="Times New Roman"/>
          <w:sz w:val="24"/>
          <w:szCs w:val="24"/>
        </w:rPr>
        <w:t>Заработная плата руководителя учреждения, его заместителей и главного бухгалтера состоит из</w:t>
      </w:r>
      <w:r>
        <w:rPr>
          <w:rFonts w:eastAsia="Times New Roman"/>
          <w:sz w:val="24"/>
          <w:szCs w:val="24"/>
        </w:rPr>
        <w:t>:</w:t>
      </w:r>
      <w:r w:rsidR="00EB3519" w:rsidRPr="00DD11BA">
        <w:rPr>
          <w:rFonts w:eastAsia="Times New Roman"/>
          <w:sz w:val="24"/>
          <w:szCs w:val="24"/>
        </w:rPr>
        <w:t xml:space="preserve"> </w:t>
      </w:r>
    </w:p>
    <w:p w:rsidR="00370A6C" w:rsidRPr="00DD11BA" w:rsidRDefault="00EB3519" w:rsidP="00DD11BA">
      <w:pPr>
        <w:spacing w:line="236" w:lineRule="auto"/>
        <w:jc w:val="both"/>
        <w:rPr>
          <w:rFonts w:eastAsia="Times New Roman"/>
          <w:sz w:val="24"/>
          <w:szCs w:val="24"/>
        </w:rPr>
      </w:pPr>
      <w:r w:rsidRPr="00DD11BA">
        <w:rPr>
          <w:rFonts w:eastAsia="Times New Roman"/>
          <w:sz w:val="24"/>
          <w:szCs w:val="24"/>
        </w:rPr>
        <w:t xml:space="preserve">должностного оклада, </w:t>
      </w:r>
    </w:p>
    <w:p w:rsidR="00370A6C" w:rsidRPr="00DD11BA" w:rsidRDefault="00EB3519" w:rsidP="00DD11BA">
      <w:pPr>
        <w:spacing w:line="236" w:lineRule="auto"/>
        <w:jc w:val="both"/>
        <w:rPr>
          <w:rFonts w:eastAsia="Times New Roman"/>
          <w:sz w:val="24"/>
          <w:szCs w:val="24"/>
        </w:rPr>
      </w:pPr>
      <w:r w:rsidRPr="00DD11BA">
        <w:rPr>
          <w:rFonts w:eastAsia="Times New Roman"/>
          <w:sz w:val="24"/>
          <w:szCs w:val="24"/>
        </w:rPr>
        <w:t xml:space="preserve">выплат компенсационного </w:t>
      </w:r>
      <w:r w:rsidR="00370A6C" w:rsidRPr="00DD11BA">
        <w:rPr>
          <w:rFonts w:eastAsia="Times New Roman"/>
          <w:sz w:val="24"/>
          <w:szCs w:val="24"/>
        </w:rPr>
        <w:t>характера,</w:t>
      </w:r>
    </w:p>
    <w:p w:rsidR="00370A6C" w:rsidRPr="00DD11BA" w:rsidRDefault="00EB3519" w:rsidP="00DD11BA">
      <w:pPr>
        <w:spacing w:line="236" w:lineRule="auto"/>
        <w:jc w:val="both"/>
        <w:rPr>
          <w:rFonts w:eastAsia="Times New Roman"/>
          <w:sz w:val="24"/>
          <w:szCs w:val="24"/>
        </w:rPr>
      </w:pPr>
      <w:r w:rsidRPr="00DD11BA">
        <w:rPr>
          <w:rFonts w:eastAsia="Times New Roman"/>
          <w:sz w:val="24"/>
          <w:szCs w:val="24"/>
        </w:rPr>
        <w:t xml:space="preserve">стимулирующего характера, </w:t>
      </w:r>
    </w:p>
    <w:p w:rsidR="00484718" w:rsidRPr="00DD11BA" w:rsidRDefault="00EB3519" w:rsidP="00DD11BA">
      <w:pPr>
        <w:spacing w:line="236" w:lineRule="auto"/>
        <w:jc w:val="both"/>
        <w:rPr>
          <w:sz w:val="20"/>
          <w:szCs w:val="20"/>
        </w:rPr>
      </w:pPr>
      <w:r w:rsidRPr="00DD11BA">
        <w:rPr>
          <w:rFonts w:eastAsia="Times New Roman"/>
          <w:sz w:val="24"/>
          <w:szCs w:val="24"/>
        </w:rPr>
        <w:t>иных выплат.</w:t>
      </w:r>
    </w:p>
    <w:p w:rsidR="00484718" w:rsidRPr="00DD11BA" w:rsidRDefault="00DD11BA" w:rsidP="00DD11BA">
      <w:pPr>
        <w:spacing w:line="236" w:lineRule="auto"/>
        <w:ind w:firstLine="720"/>
        <w:jc w:val="both"/>
        <w:rPr>
          <w:sz w:val="20"/>
          <w:szCs w:val="20"/>
        </w:rPr>
      </w:pPr>
      <w:r w:rsidRPr="00114486">
        <w:rPr>
          <w:sz w:val="24"/>
          <w:szCs w:val="24"/>
        </w:rPr>
        <w:t>5.2.</w:t>
      </w:r>
      <w:r w:rsidRPr="00DD11BA">
        <w:rPr>
          <w:sz w:val="20"/>
          <w:szCs w:val="20"/>
        </w:rPr>
        <w:t xml:space="preserve"> </w:t>
      </w:r>
      <w:r w:rsidR="00EB3519" w:rsidRPr="00DD11BA">
        <w:rPr>
          <w:rFonts w:eastAsia="Times New Roman"/>
          <w:sz w:val="24"/>
          <w:szCs w:val="24"/>
        </w:rPr>
        <w:t xml:space="preserve">Размер должностного оклада руководителя учреждения определяется трудовым договором, в зависимости от масштаба управления и особенностей деятельности учреждения согласно </w:t>
      </w:r>
      <w:r w:rsidRPr="00DD11BA">
        <w:rPr>
          <w:rFonts w:eastAsia="Times New Roman"/>
          <w:sz w:val="24"/>
          <w:szCs w:val="24"/>
        </w:rPr>
        <w:t>таблице 7</w:t>
      </w:r>
      <w:r w:rsidR="00EB3519" w:rsidRPr="00DD11BA">
        <w:rPr>
          <w:rFonts w:eastAsia="Times New Roman"/>
          <w:sz w:val="24"/>
          <w:szCs w:val="24"/>
        </w:rPr>
        <w:t xml:space="preserve"> Положения.</w:t>
      </w:r>
    </w:p>
    <w:p w:rsidR="00484718" w:rsidRPr="00DD11BA" w:rsidRDefault="00484718">
      <w:pPr>
        <w:spacing w:line="18" w:lineRule="exact"/>
        <w:rPr>
          <w:sz w:val="20"/>
          <w:szCs w:val="20"/>
        </w:rPr>
      </w:pPr>
    </w:p>
    <w:p w:rsidR="00484718" w:rsidRPr="00DD11BA" w:rsidRDefault="00DD11BA" w:rsidP="00E731DC">
      <w:pPr>
        <w:ind w:left="8680"/>
        <w:jc w:val="right"/>
        <w:rPr>
          <w:sz w:val="20"/>
          <w:szCs w:val="20"/>
        </w:rPr>
      </w:pPr>
      <w:r w:rsidRPr="00DD11BA">
        <w:rPr>
          <w:rFonts w:eastAsia="Times New Roman"/>
          <w:bCs/>
          <w:sz w:val="23"/>
          <w:szCs w:val="23"/>
        </w:rPr>
        <w:t>Таблица 7</w:t>
      </w:r>
    </w:p>
    <w:p w:rsidR="00484718" w:rsidRPr="00DD11BA" w:rsidRDefault="00EB3519">
      <w:pPr>
        <w:ind w:left="1540"/>
        <w:rPr>
          <w:sz w:val="20"/>
          <w:szCs w:val="20"/>
        </w:rPr>
      </w:pPr>
      <w:r w:rsidRPr="00DD11BA">
        <w:rPr>
          <w:rFonts w:eastAsia="Times New Roman"/>
          <w:bCs/>
          <w:sz w:val="24"/>
          <w:szCs w:val="24"/>
        </w:rPr>
        <w:t>Размер оклада (должностного оклада) руководителя учреждения</w:t>
      </w:r>
    </w:p>
    <w:p w:rsidR="00484718" w:rsidRDefault="00484718"/>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4820"/>
      </w:tblGrid>
      <w:tr w:rsidR="00590DEF" w:rsidRPr="00590DEF" w:rsidTr="00590DEF">
        <w:tc>
          <w:tcPr>
            <w:tcW w:w="9498" w:type="dxa"/>
            <w:gridSpan w:val="2"/>
            <w:tcBorders>
              <w:top w:val="single" w:sz="4" w:space="0" w:color="auto"/>
              <w:left w:val="single" w:sz="4" w:space="0" w:color="auto"/>
              <w:bottom w:val="single" w:sz="4" w:space="0" w:color="auto"/>
              <w:right w:val="single" w:sz="4" w:space="0" w:color="auto"/>
            </w:tcBorders>
          </w:tcPr>
          <w:p w:rsidR="00590DEF" w:rsidRPr="00590DEF" w:rsidRDefault="00590DEF" w:rsidP="00590DEF">
            <w:pPr>
              <w:jc w:val="center"/>
            </w:pPr>
            <w:r w:rsidRPr="00590DEF">
              <w:lastRenderedPageBreak/>
              <w:t>Учреждения по видам деятельности</w:t>
            </w:r>
          </w:p>
        </w:tc>
      </w:tr>
      <w:tr w:rsidR="00590DEF" w:rsidRPr="00590DEF" w:rsidTr="00590DEF">
        <w:tc>
          <w:tcPr>
            <w:tcW w:w="4678"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Диапазон штатных единиц</w:t>
            </w:r>
          </w:p>
        </w:tc>
        <w:tc>
          <w:tcPr>
            <w:tcW w:w="4820"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Размер оклада</w:t>
            </w:r>
          </w:p>
          <w:p w:rsidR="00590DEF" w:rsidRPr="00590DEF" w:rsidRDefault="00590DEF" w:rsidP="00590DEF">
            <w:r w:rsidRPr="00590DEF">
              <w:t>(должностного оклада), рублей</w:t>
            </w:r>
          </w:p>
        </w:tc>
      </w:tr>
      <w:tr w:rsidR="00590DEF" w:rsidRPr="00590DEF" w:rsidTr="00590DEF">
        <w:tc>
          <w:tcPr>
            <w:tcW w:w="9498" w:type="dxa"/>
            <w:gridSpan w:val="2"/>
            <w:tcBorders>
              <w:top w:val="single" w:sz="4" w:space="0" w:color="auto"/>
              <w:left w:val="single" w:sz="4" w:space="0" w:color="auto"/>
              <w:bottom w:val="single" w:sz="4" w:space="0" w:color="auto"/>
              <w:right w:val="single" w:sz="4" w:space="0" w:color="auto"/>
            </w:tcBorders>
          </w:tcPr>
          <w:p w:rsidR="00590DEF" w:rsidRPr="00590DEF" w:rsidRDefault="00590DEF" w:rsidP="00590DEF">
            <w:pPr>
              <w:jc w:val="center"/>
            </w:pPr>
            <w:r w:rsidRPr="00590DEF">
              <w:t>Учреждения культурно-досугового центра</w:t>
            </w:r>
          </w:p>
        </w:tc>
      </w:tr>
      <w:tr w:rsidR="00590DEF" w:rsidRPr="00590DEF" w:rsidTr="00590DEF">
        <w:tc>
          <w:tcPr>
            <w:tcW w:w="4678"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менее 10</w:t>
            </w:r>
          </w:p>
        </w:tc>
        <w:tc>
          <w:tcPr>
            <w:tcW w:w="4820"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18000</w:t>
            </w:r>
          </w:p>
        </w:tc>
      </w:tr>
      <w:tr w:rsidR="00590DEF" w:rsidRPr="00590DEF" w:rsidTr="00590DEF">
        <w:tc>
          <w:tcPr>
            <w:tcW w:w="4678"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11 - 20</w:t>
            </w:r>
          </w:p>
        </w:tc>
        <w:tc>
          <w:tcPr>
            <w:tcW w:w="4820"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rPr>
                <w:lang w:val="en-US"/>
              </w:rPr>
              <w:t>2</w:t>
            </w:r>
            <w:r w:rsidRPr="00590DEF">
              <w:t>0000</w:t>
            </w:r>
          </w:p>
        </w:tc>
      </w:tr>
      <w:tr w:rsidR="00590DEF" w:rsidRPr="00590DEF" w:rsidTr="00590DEF">
        <w:tc>
          <w:tcPr>
            <w:tcW w:w="4678"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20– 45</w:t>
            </w:r>
          </w:p>
        </w:tc>
        <w:tc>
          <w:tcPr>
            <w:tcW w:w="4820"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25000</w:t>
            </w:r>
          </w:p>
        </w:tc>
      </w:tr>
      <w:tr w:rsidR="00590DEF" w:rsidRPr="00590DEF" w:rsidTr="00590DEF">
        <w:tc>
          <w:tcPr>
            <w:tcW w:w="4678"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46 - 99</w:t>
            </w:r>
          </w:p>
        </w:tc>
        <w:tc>
          <w:tcPr>
            <w:tcW w:w="4820"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rPr>
                <w:lang w:val="en-US"/>
              </w:rPr>
              <w:t>3</w:t>
            </w:r>
            <w:r w:rsidRPr="00590DEF">
              <w:t>2000</w:t>
            </w:r>
          </w:p>
        </w:tc>
      </w:tr>
      <w:tr w:rsidR="00590DEF" w:rsidRPr="00590DEF" w:rsidTr="00590DEF">
        <w:tc>
          <w:tcPr>
            <w:tcW w:w="4678"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t>100 и более</w:t>
            </w:r>
          </w:p>
        </w:tc>
        <w:tc>
          <w:tcPr>
            <w:tcW w:w="4820" w:type="dxa"/>
            <w:tcBorders>
              <w:top w:val="single" w:sz="4" w:space="0" w:color="auto"/>
              <w:left w:val="single" w:sz="4" w:space="0" w:color="auto"/>
              <w:bottom w:val="single" w:sz="4" w:space="0" w:color="auto"/>
              <w:right w:val="single" w:sz="4" w:space="0" w:color="auto"/>
            </w:tcBorders>
          </w:tcPr>
          <w:p w:rsidR="00590DEF" w:rsidRPr="00590DEF" w:rsidRDefault="00590DEF" w:rsidP="00590DEF">
            <w:r w:rsidRPr="00590DEF">
              <w:rPr>
                <w:lang w:val="en-US"/>
              </w:rPr>
              <w:t>40</w:t>
            </w:r>
            <w:r w:rsidRPr="00590DEF">
              <w:t>000</w:t>
            </w:r>
          </w:p>
        </w:tc>
      </w:tr>
    </w:tbl>
    <w:p w:rsidR="00590DEF" w:rsidRPr="00590DEF" w:rsidRDefault="00590DEF" w:rsidP="00590DEF">
      <w:pPr>
        <w:spacing w:line="234" w:lineRule="auto"/>
        <w:ind w:firstLine="800"/>
        <w:jc w:val="both"/>
        <w:rPr>
          <w:sz w:val="20"/>
          <w:szCs w:val="20"/>
        </w:rPr>
      </w:pPr>
      <w:r>
        <w:rPr>
          <w:rFonts w:eastAsia="Times New Roman"/>
          <w:sz w:val="24"/>
          <w:szCs w:val="24"/>
        </w:rPr>
        <w:t>5.3. Оклады (должностные оклады) заместителей руководителя, главного бухгалтера учреждения устанавливаются на 10 - 30% ниже оклада (должностного оклада) руководителя,</w:t>
      </w:r>
      <w:r>
        <w:rPr>
          <w:sz w:val="20"/>
          <w:szCs w:val="20"/>
        </w:rPr>
        <w:t xml:space="preserve"> в </w:t>
      </w:r>
      <w:r>
        <w:rPr>
          <w:rFonts w:eastAsia="Times New Roman"/>
          <w:sz w:val="24"/>
          <w:szCs w:val="24"/>
        </w:rPr>
        <w:t>зависимости от условий, определенных коллективным договором, локальным нормативным актом учреждения.</w:t>
      </w:r>
    </w:p>
    <w:p w:rsidR="00590DEF" w:rsidRPr="00D7772C" w:rsidRDefault="00590DEF" w:rsidP="00590DEF">
      <w:pPr>
        <w:tabs>
          <w:tab w:val="left" w:pos="1299"/>
        </w:tabs>
        <w:spacing w:line="237" w:lineRule="auto"/>
        <w:jc w:val="both"/>
        <w:rPr>
          <w:rFonts w:eastAsia="Times New Roman"/>
          <w:sz w:val="24"/>
          <w:szCs w:val="24"/>
        </w:rPr>
      </w:pPr>
      <w:r>
        <w:rPr>
          <w:rFonts w:eastAsia="Times New Roman"/>
          <w:sz w:val="24"/>
          <w:szCs w:val="24"/>
        </w:rPr>
        <w:t xml:space="preserve">             5.4.  Компенсационные выплаты руководителю учреждения, его заместителям и главному бухгалтеру устанавливаются в зависимости от условий их труда в соответствии с ТК РФ, нормативными правовыми актами Российской Федерации, содержащими нормы трудового </w:t>
      </w:r>
      <w:r w:rsidRPr="00D7772C">
        <w:rPr>
          <w:rFonts w:eastAsia="Times New Roman"/>
          <w:sz w:val="24"/>
          <w:szCs w:val="24"/>
        </w:rPr>
        <w:t>права, с учетом особенностей, установленных разделом III Положения.</w:t>
      </w:r>
    </w:p>
    <w:p w:rsidR="00590DEF" w:rsidRPr="00D7772C" w:rsidRDefault="00590DEF" w:rsidP="00590DEF">
      <w:pPr>
        <w:spacing w:line="14" w:lineRule="exact"/>
        <w:rPr>
          <w:rFonts w:eastAsia="Times New Roman"/>
          <w:sz w:val="24"/>
          <w:szCs w:val="24"/>
        </w:rPr>
      </w:pPr>
    </w:p>
    <w:p w:rsidR="00590DEF" w:rsidRPr="00D7772C" w:rsidRDefault="00590DEF" w:rsidP="00590DEF">
      <w:pPr>
        <w:tabs>
          <w:tab w:val="left" w:pos="1398"/>
        </w:tabs>
        <w:spacing w:line="234" w:lineRule="auto"/>
        <w:jc w:val="both"/>
        <w:rPr>
          <w:rFonts w:eastAsia="Times New Roman"/>
          <w:sz w:val="24"/>
          <w:szCs w:val="24"/>
        </w:rPr>
      </w:pPr>
      <w:r w:rsidRPr="00D7772C">
        <w:rPr>
          <w:rFonts w:eastAsia="Times New Roman"/>
          <w:sz w:val="24"/>
          <w:szCs w:val="24"/>
        </w:rPr>
        <w:t xml:space="preserve">      </w:t>
      </w:r>
      <w:r w:rsidR="004A7ABC" w:rsidRPr="00D7772C">
        <w:rPr>
          <w:rFonts w:eastAsia="Times New Roman"/>
          <w:sz w:val="24"/>
          <w:szCs w:val="24"/>
        </w:rPr>
        <w:t xml:space="preserve">       5.5. Руководителю</w:t>
      </w:r>
      <w:r w:rsidRPr="00D7772C">
        <w:rPr>
          <w:rFonts w:eastAsia="Times New Roman"/>
          <w:sz w:val="24"/>
          <w:szCs w:val="24"/>
        </w:rPr>
        <w:t xml:space="preserve"> учреждения устанавливаются следующие виды стимулирующих выплат:</w:t>
      </w:r>
    </w:p>
    <w:p w:rsidR="00590DEF" w:rsidRPr="00D7772C" w:rsidRDefault="00590DEF" w:rsidP="00590DEF">
      <w:pPr>
        <w:spacing w:line="1" w:lineRule="exact"/>
        <w:rPr>
          <w:rFonts w:eastAsia="Times New Roman"/>
          <w:sz w:val="24"/>
          <w:szCs w:val="24"/>
        </w:rPr>
      </w:pPr>
    </w:p>
    <w:p w:rsidR="00120502" w:rsidRPr="00D7772C" w:rsidRDefault="00120502" w:rsidP="00120502">
      <w:pPr>
        <w:spacing w:line="234" w:lineRule="auto"/>
        <w:jc w:val="both"/>
        <w:rPr>
          <w:rFonts w:eastAsia="Times New Roman"/>
          <w:sz w:val="24"/>
          <w:szCs w:val="24"/>
        </w:rPr>
      </w:pPr>
      <w:r w:rsidRPr="00D7772C">
        <w:rPr>
          <w:rFonts w:eastAsia="Times New Roman"/>
          <w:sz w:val="24"/>
          <w:szCs w:val="24"/>
        </w:rPr>
        <w:t>премирование по итогам работы;</w:t>
      </w:r>
    </w:p>
    <w:p w:rsidR="00120502" w:rsidRPr="00D7772C" w:rsidRDefault="00120502" w:rsidP="00120502">
      <w:pPr>
        <w:spacing w:line="234" w:lineRule="auto"/>
        <w:jc w:val="both"/>
        <w:rPr>
          <w:rFonts w:eastAsia="Times New Roman"/>
          <w:sz w:val="24"/>
          <w:szCs w:val="24"/>
        </w:rPr>
      </w:pPr>
      <w:r w:rsidRPr="00D7772C">
        <w:rPr>
          <w:rFonts w:eastAsia="Times New Roman"/>
          <w:sz w:val="24"/>
          <w:szCs w:val="24"/>
        </w:rPr>
        <w:t>единовременная премия за выполнение особо важных плановых мероприятий, заданий, поручений;</w:t>
      </w:r>
    </w:p>
    <w:p w:rsidR="00120502" w:rsidRPr="00D7772C" w:rsidRDefault="00120502" w:rsidP="00120502">
      <w:pPr>
        <w:spacing w:line="234" w:lineRule="auto"/>
        <w:jc w:val="both"/>
        <w:rPr>
          <w:rFonts w:eastAsia="Times New Roman"/>
          <w:sz w:val="24"/>
          <w:szCs w:val="24"/>
        </w:rPr>
      </w:pPr>
      <w:r w:rsidRPr="00D7772C">
        <w:rPr>
          <w:rFonts w:eastAsia="Times New Roman"/>
          <w:sz w:val="24"/>
          <w:szCs w:val="24"/>
        </w:rPr>
        <w:t xml:space="preserve">ежемесячная выплата за выслугу лет согласно таблицы </w:t>
      </w:r>
      <w:r w:rsidR="004A7ABC" w:rsidRPr="00D7772C">
        <w:rPr>
          <w:rFonts w:eastAsia="Times New Roman"/>
          <w:sz w:val="24"/>
          <w:szCs w:val="24"/>
        </w:rPr>
        <w:t>6</w:t>
      </w:r>
      <w:r w:rsidRPr="00D7772C">
        <w:rPr>
          <w:rFonts w:eastAsia="Times New Roman"/>
          <w:sz w:val="24"/>
          <w:szCs w:val="24"/>
        </w:rPr>
        <w:t xml:space="preserve"> Положения;</w:t>
      </w:r>
    </w:p>
    <w:p w:rsidR="00120502" w:rsidRPr="00D7772C" w:rsidRDefault="00120502" w:rsidP="00120502">
      <w:pPr>
        <w:spacing w:line="234" w:lineRule="auto"/>
        <w:jc w:val="both"/>
        <w:rPr>
          <w:rFonts w:eastAsia="Times New Roman"/>
          <w:sz w:val="24"/>
          <w:szCs w:val="24"/>
        </w:rPr>
      </w:pPr>
      <w:r w:rsidRPr="00D7772C">
        <w:rPr>
          <w:rFonts w:eastAsia="Times New Roman"/>
          <w:sz w:val="24"/>
          <w:szCs w:val="24"/>
        </w:rPr>
        <w:t xml:space="preserve">выплаты за награды, почетные звания, наличие ученой степени согласно таблицы </w:t>
      </w:r>
      <w:r w:rsidR="004A7ABC" w:rsidRPr="00D7772C">
        <w:rPr>
          <w:rFonts w:eastAsia="Times New Roman"/>
          <w:sz w:val="24"/>
          <w:szCs w:val="24"/>
        </w:rPr>
        <w:t>10</w:t>
      </w:r>
      <w:r w:rsidRPr="00D7772C">
        <w:rPr>
          <w:rFonts w:eastAsia="Times New Roman"/>
          <w:sz w:val="24"/>
          <w:szCs w:val="24"/>
        </w:rPr>
        <w:t xml:space="preserve"> Положения.</w:t>
      </w:r>
    </w:p>
    <w:p w:rsidR="00630361" w:rsidRPr="00D7772C" w:rsidRDefault="00120502" w:rsidP="004A7ABC">
      <w:pPr>
        <w:spacing w:line="234" w:lineRule="auto"/>
        <w:ind w:firstLine="720"/>
        <w:jc w:val="both"/>
        <w:rPr>
          <w:rFonts w:eastAsia="Times New Roman"/>
          <w:sz w:val="24"/>
          <w:szCs w:val="24"/>
        </w:rPr>
      </w:pPr>
      <w:r w:rsidRPr="00D7772C">
        <w:rPr>
          <w:rFonts w:eastAsia="Times New Roman"/>
          <w:sz w:val="24"/>
          <w:szCs w:val="24"/>
        </w:rPr>
        <w:t xml:space="preserve">Руководителю учреждения устанавливается повышающий коэффициент в размере 1,2% от должностного оклада за </w:t>
      </w:r>
      <w:proofErr w:type="spellStart"/>
      <w:r w:rsidRPr="00D7772C">
        <w:rPr>
          <w:rFonts w:eastAsia="Times New Roman"/>
          <w:sz w:val="24"/>
          <w:szCs w:val="24"/>
        </w:rPr>
        <w:t>многопрофильность</w:t>
      </w:r>
      <w:proofErr w:type="spellEnd"/>
      <w:r w:rsidRPr="00D7772C">
        <w:rPr>
          <w:rFonts w:eastAsia="Times New Roman"/>
          <w:sz w:val="24"/>
          <w:szCs w:val="24"/>
        </w:rPr>
        <w:t xml:space="preserve"> деятельности учреждения (4 и более направлений деятельности)</w:t>
      </w:r>
      <w:r w:rsidR="00630361" w:rsidRPr="00D7772C">
        <w:rPr>
          <w:rFonts w:eastAsia="Times New Roman"/>
          <w:sz w:val="24"/>
          <w:szCs w:val="24"/>
        </w:rPr>
        <w:t>.</w:t>
      </w:r>
    </w:p>
    <w:p w:rsidR="0093226B" w:rsidRDefault="0093226B" w:rsidP="0093226B">
      <w:pPr>
        <w:spacing w:line="234" w:lineRule="auto"/>
        <w:ind w:left="-142" w:firstLine="862"/>
        <w:jc w:val="both"/>
        <w:rPr>
          <w:sz w:val="20"/>
          <w:szCs w:val="20"/>
        </w:rPr>
      </w:pPr>
      <w:r>
        <w:rPr>
          <w:rFonts w:eastAsia="Times New Roman"/>
          <w:sz w:val="24"/>
          <w:szCs w:val="24"/>
        </w:rPr>
        <w:t>5.5.1. Установление стимулирующих выплат заместителям и главному бухгалтеру учреждения осуществляется по решению комиссии созданной при учреждении.</w:t>
      </w:r>
    </w:p>
    <w:p w:rsidR="00484718" w:rsidRPr="00630361" w:rsidRDefault="0093226B" w:rsidP="00630361">
      <w:pPr>
        <w:spacing w:line="236" w:lineRule="auto"/>
        <w:ind w:firstLine="720"/>
        <w:jc w:val="both"/>
        <w:rPr>
          <w:rFonts w:eastAsia="Times New Roman"/>
          <w:sz w:val="24"/>
          <w:szCs w:val="24"/>
        </w:rPr>
      </w:pPr>
      <w:r>
        <w:rPr>
          <w:rFonts w:eastAsia="Times New Roman"/>
          <w:sz w:val="24"/>
          <w:szCs w:val="24"/>
        </w:rPr>
        <w:t xml:space="preserve">5.5.2. </w:t>
      </w:r>
      <w:r w:rsidR="00590DEF">
        <w:rPr>
          <w:rFonts w:eastAsia="Times New Roman"/>
          <w:sz w:val="24"/>
          <w:szCs w:val="24"/>
        </w:rPr>
        <w:t>Установление стимулирующих выплат руководителю учреждения осуществляется по решению учредителя с учетом эффективности деятельности учреждения и его руководителя, личного вклада руководителя учреждения в осуществ</w:t>
      </w:r>
      <w:r w:rsidR="00806EA9">
        <w:rPr>
          <w:rFonts w:eastAsia="Times New Roman"/>
          <w:sz w:val="24"/>
          <w:szCs w:val="24"/>
        </w:rPr>
        <w:t xml:space="preserve">ление основных задач и </w:t>
      </w:r>
      <w:r w:rsidR="00F636B1">
        <w:rPr>
          <w:rFonts w:eastAsia="Times New Roman"/>
          <w:sz w:val="24"/>
          <w:szCs w:val="24"/>
        </w:rPr>
        <w:t>функций, а</w:t>
      </w:r>
      <w:r w:rsidR="00EB3519">
        <w:rPr>
          <w:rFonts w:eastAsia="Times New Roman"/>
          <w:sz w:val="24"/>
          <w:szCs w:val="24"/>
        </w:rPr>
        <w:t xml:space="preserve"> также выполнения обязанностей, предусмотренных трудовым договором.</w:t>
      </w:r>
    </w:p>
    <w:p w:rsidR="00484718" w:rsidRDefault="00484718">
      <w:pPr>
        <w:spacing w:line="14" w:lineRule="exact"/>
        <w:rPr>
          <w:sz w:val="20"/>
          <w:szCs w:val="20"/>
        </w:rPr>
      </w:pPr>
    </w:p>
    <w:p w:rsidR="00484718" w:rsidRDefault="00484718" w:rsidP="003B17BD">
      <w:pPr>
        <w:spacing w:line="14" w:lineRule="exact"/>
        <w:jc w:val="both"/>
        <w:rPr>
          <w:sz w:val="20"/>
          <w:szCs w:val="20"/>
        </w:rPr>
      </w:pPr>
    </w:p>
    <w:p w:rsidR="00484718" w:rsidRPr="00B03CFA" w:rsidRDefault="000A10D8" w:rsidP="00AD7704">
      <w:pPr>
        <w:spacing w:line="234" w:lineRule="auto"/>
        <w:ind w:left="-142" w:firstLine="540"/>
        <w:jc w:val="both"/>
        <w:rPr>
          <w:rFonts w:eastAsia="Times New Roman"/>
          <w:sz w:val="24"/>
          <w:szCs w:val="24"/>
        </w:rPr>
      </w:pPr>
      <w:r w:rsidRPr="00B03CFA">
        <w:rPr>
          <w:rFonts w:eastAsia="Times New Roman"/>
          <w:sz w:val="24"/>
          <w:szCs w:val="24"/>
        </w:rPr>
        <w:t xml:space="preserve">Размеры </w:t>
      </w:r>
      <w:r w:rsidR="00EB3519" w:rsidRPr="00B03CFA">
        <w:rPr>
          <w:rFonts w:eastAsia="Times New Roman"/>
          <w:sz w:val="24"/>
          <w:szCs w:val="24"/>
        </w:rPr>
        <w:t>назначения стимулирующих и иных выплат руководителю учреждения уста</w:t>
      </w:r>
      <w:r w:rsidR="00806EA9">
        <w:rPr>
          <w:rFonts w:eastAsia="Times New Roman"/>
          <w:sz w:val="24"/>
          <w:szCs w:val="24"/>
        </w:rPr>
        <w:t>навливаются распоряжением</w:t>
      </w:r>
      <w:r w:rsidRPr="00B03CFA">
        <w:rPr>
          <w:rFonts w:eastAsia="Times New Roman"/>
          <w:sz w:val="24"/>
          <w:szCs w:val="24"/>
        </w:rPr>
        <w:t xml:space="preserve"> учредителя</w:t>
      </w:r>
      <w:r w:rsidR="00AD7704" w:rsidRPr="00B03CFA">
        <w:rPr>
          <w:rFonts w:eastAsia="Times New Roman"/>
          <w:sz w:val="24"/>
          <w:szCs w:val="24"/>
        </w:rPr>
        <w:t>.</w:t>
      </w:r>
    </w:p>
    <w:p w:rsidR="00114486" w:rsidRPr="00114486" w:rsidRDefault="00114486" w:rsidP="00114486">
      <w:pPr>
        <w:widowControl w:val="0"/>
        <w:ind w:left="-180" w:firstLine="540"/>
        <w:jc w:val="both"/>
        <w:rPr>
          <w:rFonts w:eastAsia="Times New Roman"/>
          <w:sz w:val="24"/>
          <w:szCs w:val="24"/>
        </w:rPr>
      </w:pPr>
      <w:r w:rsidRPr="00B03CFA">
        <w:rPr>
          <w:rFonts w:eastAsia="Times New Roman"/>
          <w:sz w:val="24"/>
          <w:szCs w:val="24"/>
        </w:rPr>
        <w:t xml:space="preserve">      </w:t>
      </w:r>
      <w:r w:rsidRPr="00114486">
        <w:rPr>
          <w:rFonts w:eastAsia="Times New Roman"/>
          <w:sz w:val="24"/>
          <w:szCs w:val="24"/>
        </w:rPr>
        <w:t>Максимальный объем средств</w:t>
      </w:r>
      <w:r w:rsidR="00AD7704" w:rsidRPr="00B03CFA">
        <w:rPr>
          <w:rFonts w:eastAsia="Times New Roman"/>
          <w:sz w:val="24"/>
          <w:szCs w:val="24"/>
        </w:rPr>
        <w:t>, направляемый на стимулирование</w:t>
      </w:r>
      <w:r w:rsidRPr="00114486">
        <w:rPr>
          <w:rFonts w:eastAsia="Times New Roman"/>
          <w:sz w:val="24"/>
          <w:szCs w:val="24"/>
        </w:rPr>
        <w:t xml:space="preserve"> </w:t>
      </w:r>
      <w:r w:rsidR="00AD7704" w:rsidRPr="00B03CFA">
        <w:rPr>
          <w:rFonts w:eastAsia="Times New Roman"/>
          <w:sz w:val="24"/>
          <w:szCs w:val="24"/>
        </w:rPr>
        <w:t>руководителя учреждения,</w:t>
      </w:r>
      <w:r w:rsidRPr="00114486">
        <w:rPr>
          <w:rFonts w:eastAsia="Times New Roman"/>
          <w:sz w:val="24"/>
          <w:szCs w:val="24"/>
        </w:rPr>
        <w:t xml:space="preserve"> составляет 100% от должностного оклада руководителя.  Максимальный объем средств распределяется следующим образом:</w:t>
      </w:r>
    </w:p>
    <w:p w:rsidR="00114486" w:rsidRPr="00114486" w:rsidRDefault="00114486" w:rsidP="00AD7704">
      <w:pPr>
        <w:widowControl w:val="0"/>
        <w:ind w:left="-180" w:firstLine="540"/>
        <w:jc w:val="both"/>
        <w:rPr>
          <w:rFonts w:eastAsia="Times New Roman"/>
          <w:sz w:val="24"/>
          <w:szCs w:val="24"/>
        </w:rPr>
      </w:pPr>
      <w:r w:rsidRPr="00B03CFA">
        <w:rPr>
          <w:rFonts w:eastAsia="Times New Roman"/>
          <w:sz w:val="24"/>
          <w:szCs w:val="24"/>
        </w:rPr>
        <w:t>выплата за интенсивность и высокие результаты работы</w:t>
      </w:r>
      <w:r w:rsidR="00AD7704" w:rsidRPr="00B03CFA">
        <w:rPr>
          <w:rFonts w:eastAsia="Times New Roman"/>
          <w:sz w:val="24"/>
          <w:szCs w:val="24"/>
        </w:rPr>
        <w:t xml:space="preserve">, </w:t>
      </w:r>
      <w:r w:rsidRPr="00B03CFA">
        <w:rPr>
          <w:rFonts w:eastAsia="Times New Roman"/>
          <w:sz w:val="24"/>
          <w:szCs w:val="24"/>
        </w:rPr>
        <w:t>выплата за качество выполняемых работ</w:t>
      </w:r>
      <w:r w:rsidRPr="00114486">
        <w:rPr>
          <w:rFonts w:eastAsia="Times New Roman"/>
          <w:sz w:val="24"/>
          <w:szCs w:val="24"/>
        </w:rPr>
        <w:t>, определяются в соответствии с критериями оценки эффективности деятельности руководителя (П</w:t>
      </w:r>
      <w:r w:rsidR="00F636B1">
        <w:rPr>
          <w:rFonts w:eastAsia="Times New Roman"/>
          <w:sz w:val="24"/>
          <w:szCs w:val="24"/>
        </w:rPr>
        <w:t>риложение 1</w:t>
      </w:r>
      <w:r w:rsidRPr="00114486">
        <w:rPr>
          <w:rFonts w:eastAsia="Times New Roman"/>
          <w:sz w:val="24"/>
          <w:szCs w:val="24"/>
        </w:rPr>
        <w:t>) до 50%</w:t>
      </w:r>
      <w:r w:rsidR="00AD7704" w:rsidRPr="00B03CFA">
        <w:rPr>
          <w:rFonts w:eastAsia="Times New Roman"/>
          <w:sz w:val="24"/>
          <w:szCs w:val="24"/>
        </w:rPr>
        <w:t>, выплаты устанавливаются по представлению руководител</w:t>
      </w:r>
      <w:r w:rsidR="0093226B" w:rsidRPr="00B03CFA">
        <w:rPr>
          <w:rFonts w:eastAsia="Times New Roman"/>
          <w:sz w:val="24"/>
          <w:szCs w:val="24"/>
        </w:rPr>
        <w:t>я учреждения</w:t>
      </w:r>
      <w:r w:rsidR="00AD7704" w:rsidRPr="00B03CFA">
        <w:rPr>
          <w:rFonts w:eastAsia="Times New Roman"/>
          <w:sz w:val="24"/>
          <w:szCs w:val="24"/>
        </w:rPr>
        <w:t xml:space="preserve">. </w:t>
      </w:r>
      <w:r w:rsidR="0093226B" w:rsidRPr="00B03CFA">
        <w:rPr>
          <w:rFonts w:eastAsia="Times New Roman"/>
          <w:sz w:val="24"/>
          <w:szCs w:val="24"/>
        </w:rPr>
        <w:t xml:space="preserve">Критерии оценки эффективности деятельности </w:t>
      </w:r>
      <w:r w:rsidR="00AD7704" w:rsidRPr="00B03CFA">
        <w:rPr>
          <w:rFonts w:eastAsia="Times New Roman"/>
          <w:sz w:val="24"/>
          <w:szCs w:val="24"/>
        </w:rPr>
        <w:t>направлять в администрацию городского поселения Пр</w:t>
      </w:r>
      <w:r w:rsidR="0093226B" w:rsidRPr="00B03CFA">
        <w:rPr>
          <w:rFonts w:eastAsia="Times New Roman"/>
          <w:sz w:val="24"/>
          <w:szCs w:val="24"/>
        </w:rPr>
        <w:t>иобье ежеквартально не позднее 1</w:t>
      </w:r>
      <w:r w:rsidR="00AD7704" w:rsidRPr="00B03CFA">
        <w:rPr>
          <w:rFonts w:eastAsia="Times New Roman"/>
          <w:sz w:val="24"/>
          <w:szCs w:val="24"/>
        </w:rPr>
        <w:t xml:space="preserve">0 числа месяца после прошедшего квартала. </w:t>
      </w:r>
      <w:r w:rsidR="0093226B" w:rsidRPr="00B03CFA">
        <w:rPr>
          <w:rFonts w:eastAsia="Times New Roman"/>
          <w:sz w:val="24"/>
          <w:szCs w:val="24"/>
        </w:rPr>
        <w:t xml:space="preserve">Расчет размера выплат рассчитывается по шкале перевода балов в % выплат (Приложение № 2). </w:t>
      </w:r>
      <w:r w:rsidR="00B03CFA" w:rsidRPr="00B03CFA">
        <w:rPr>
          <w:rFonts w:eastAsia="Times New Roman"/>
          <w:sz w:val="24"/>
          <w:szCs w:val="24"/>
        </w:rPr>
        <w:t>Выплаты назначаются распоряжением учредителя 1 раз в квартал по итогам прошедшего квартала.</w:t>
      </w:r>
    </w:p>
    <w:p w:rsidR="00114486" w:rsidRPr="00114486" w:rsidRDefault="00114486" w:rsidP="00114486">
      <w:pPr>
        <w:widowControl w:val="0"/>
        <w:ind w:left="-180" w:firstLine="540"/>
        <w:jc w:val="both"/>
        <w:rPr>
          <w:rFonts w:eastAsia="Times New Roman"/>
          <w:sz w:val="24"/>
          <w:szCs w:val="24"/>
        </w:rPr>
      </w:pPr>
      <w:r w:rsidRPr="00114486">
        <w:rPr>
          <w:rFonts w:eastAsia="Times New Roman"/>
          <w:sz w:val="24"/>
          <w:szCs w:val="24"/>
        </w:rPr>
        <w:t xml:space="preserve">выплата </w:t>
      </w:r>
      <w:r w:rsidR="00AD7704" w:rsidRPr="00B03CFA">
        <w:rPr>
          <w:rFonts w:eastAsia="Times New Roman"/>
          <w:sz w:val="24"/>
          <w:szCs w:val="24"/>
        </w:rPr>
        <w:t>за выслугу лет до 25%;</w:t>
      </w:r>
    </w:p>
    <w:p w:rsidR="00114486" w:rsidRPr="00836779" w:rsidRDefault="00114486" w:rsidP="00836779">
      <w:pPr>
        <w:widowControl w:val="0"/>
        <w:ind w:left="-180" w:firstLine="540"/>
        <w:jc w:val="both"/>
        <w:rPr>
          <w:rFonts w:eastAsia="Times New Roman"/>
          <w:sz w:val="24"/>
          <w:szCs w:val="24"/>
        </w:rPr>
      </w:pPr>
      <w:r w:rsidRPr="00114486">
        <w:rPr>
          <w:rFonts w:eastAsia="Times New Roman"/>
          <w:sz w:val="24"/>
          <w:szCs w:val="24"/>
        </w:rPr>
        <w:lastRenderedPageBreak/>
        <w:t>разовая выплата за выполнение особо важных плановых мероприятий, заданий, поручений до 25 %</w:t>
      </w:r>
      <w:r w:rsidR="00806EA9">
        <w:rPr>
          <w:rFonts w:eastAsia="Times New Roman"/>
          <w:sz w:val="24"/>
          <w:szCs w:val="24"/>
        </w:rPr>
        <w:t>,</w:t>
      </w:r>
      <w:r w:rsidR="00806EA9" w:rsidRPr="00806EA9">
        <w:t xml:space="preserve"> </w:t>
      </w:r>
      <w:r w:rsidR="00806EA9" w:rsidRPr="00806EA9">
        <w:rPr>
          <w:rFonts w:eastAsia="Times New Roman"/>
          <w:sz w:val="24"/>
          <w:szCs w:val="24"/>
        </w:rPr>
        <w:t>выплаты устанавливаются по предст</w:t>
      </w:r>
      <w:r w:rsidR="00806EA9">
        <w:rPr>
          <w:rFonts w:eastAsia="Times New Roman"/>
          <w:sz w:val="24"/>
          <w:szCs w:val="24"/>
        </w:rPr>
        <w:t>авлению руководителя учреждения, либо по инициативе учредителя.</w:t>
      </w:r>
      <w:r w:rsidRPr="00114486">
        <w:rPr>
          <w:rFonts w:eastAsia="Times New Roman"/>
          <w:sz w:val="24"/>
          <w:szCs w:val="24"/>
        </w:rPr>
        <w:t xml:space="preserve"> </w:t>
      </w:r>
      <w:r w:rsidR="00806EA9">
        <w:rPr>
          <w:rFonts w:eastAsia="Times New Roman"/>
          <w:sz w:val="24"/>
          <w:szCs w:val="24"/>
        </w:rPr>
        <w:t xml:space="preserve">Представление на разовую выплату должно быть представлено на рассмотрение учредителя, не позднее 10 дней после окончания мероприятия. </w:t>
      </w:r>
      <w:r w:rsidR="00836779">
        <w:rPr>
          <w:rFonts w:eastAsia="Times New Roman"/>
          <w:sz w:val="24"/>
          <w:szCs w:val="24"/>
        </w:rPr>
        <w:t xml:space="preserve">Учредитель вправе назначить разовую выплату по личной инициативе не позднее 30 </w:t>
      </w:r>
      <w:r w:rsidR="00836779" w:rsidRPr="00836779">
        <w:rPr>
          <w:rFonts w:eastAsia="Times New Roman"/>
          <w:sz w:val="24"/>
          <w:szCs w:val="24"/>
        </w:rPr>
        <w:t>дней после окончания мероприятия.</w:t>
      </w:r>
    </w:p>
    <w:p w:rsidR="0093226B" w:rsidRPr="00B03CFA" w:rsidRDefault="0093226B" w:rsidP="0093226B">
      <w:pPr>
        <w:widowControl w:val="0"/>
        <w:ind w:left="-180" w:firstLine="540"/>
        <w:jc w:val="both"/>
        <w:rPr>
          <w:rFonts w:eastAsia="Times New Roman"/>
          <w:sz w:val="24"/>
          <w:szCs w:val="24"/>
        </w:rPr>
      </w:pPr>
      <w:r w:rsidRPr="00B03CFA">
        <w:rPr>
          <w:rFonts w:eastAsia="Times New Roman"/>
          <w:sz w:val="24"/>
          <w:szCs w:val="24"/>
        </w:rPr>
        <w:t>5.5.3. Премиальная выплата по итогам работы за квартал, год в размере до 1,5 фонда оплаты труда руководителя 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 муниципального задания. Отчет о выполнении муниципального задания руководитель обязан предоставить в администрацию городского поселения Приобье не позднее 10 числа месяца после прошедшего квартала.</w:t>
      </w:r>
    </w:p>
    <w:p w:rsidR="00484718" w:rsidRPr="00EA009E" w:rsidRDefault="00B03CFA" w:rsidP="00B03CFA">
      <w:pPr>
        <w:ind w:firstLine="360"/>
        <w:jc w:val="both"/>
        <w:rPr>
          <w:sz w:val="20"/>
          <w:szCs w:val="20"/>
        </w:rPr>
      </w:pPr>
      <w:r>
        <w:rPr>
          <w:sz w:val="20"/>
          <w:szCs w:val="20"/>
        </w:rPr>
        <w:t xml:space="preserve"> </w:t>
      </w:r>
      <w:r w:rsidR="00EB3519">
        <w:rPr>
          <w:rFonts w:eastAsia="Times New Roman"/>
          <w:sz w:val="24"/>
          <w:szCs w:val="24"/>
        </w:rPr>
        <w:t xml:space="preserve">Стимулирующие выплаты </w:t>
      </w:r>
      <w:r w:rsidR="00EB3519" w:rsidRPr="00256F7A">
        <w:rPr>
          <w:rFonts w:eastAsia="Times New Roman"/>
          <w:sz w:val="24"/>
          <w:szCs w:val="24"/>
        </w:rPr>
        <w:t>руководителю учреждения</w:t>
      </w:r>
      <w:r w:rsidR="00387BA2" w:rsidRPr="00256F7A">
        <w:rPr>
          <w:rFonts w:eastAsia="Times New Roman"/>
          <w:sz w:val="24"/>
          <w:szCs w:val="24"/>
        </w:rPr>
        <w:t xml:space="preserve">, </w:t>
      </w:r>
      <w:r w:rsidR="00387BA2" w:rsidRPr="00EA009E">
        <w:rPr>
          <w:rFonts w:eastAsia="Times New Roman"/>
          <w:sz w:val="24"/>
          <w:szCs w:val="24"/>
        </w:rPr>
        <w:t>заместителю руководителя, главному бухгалтеру</w:t>
      </w:r>
      <w:r w:rsidR="00EB3519" w:rsidRPr="00EA009E">
        <w:rPr>
          <w:rFonts w:eastAsia="Times New Roman"/>
          <w:sz w:val="24"/>
          <w:szCs w:val="24"/>
        </w:rPr>
        <w:t xml:space="preserve"> снижаются в случаях:</w:t>
      </w:r>
    </w:p>
    <w:p w:rsidR="00484718" w:rsidRPr="00EA009E" w:rsidRDefault="00484718" w:rsidP="003B17BD">
      <w:pPr>
        <w:spacing w:line="12" w:lineRule="exact"/>
        <w:jc w:val="both"/>
        <w:rPr>
          <w:sz w:val="20"/>
          <w:szCs w:val="20"/>
        </w:rPr>
      </w:pPr>
    </w:p>
    <w:p w:rsidR="00484718" w:rsidRPr="00EA009E" w:rsidRDefault="00FA7D75" w:rsidP="00836779">
      <w:pPr>
        <w:spacing w:line="237" w:lineRule="auto"/>
        <w:ind w:left="-142"/>
        <w:jc w:val="both"/>
        <w:rPr>
          <w:rFonts w:eastAsia="Times New Roman"/>
          <w:sz w:val="24"/>
          <w:szCs w:val="24"/>
        </w:rPr>
      </w:pPr>
      <w:r w:rsidRPr="00EA009E">
        <w:rPr>
          <w:rFonts w:eastAsia="Times New Roman"/>
          <w:sz w:val="24"/>
          <w:szCs w:val="24"/>
        </w:rPr>
        <w:t xml:space="preserve">неисполнения </w:t>
      </w:r>
      <w:r w:rsidR="00806EA9" w:rsidRPr="00EA009E">
        <w:rPr>
          <w:rFonts w:eastAsia="Times New Roman"/>
          <w:sz w:val="24"/>
          <w:szCs w:val="24"/>
        </w:rPr>
        <w:t xml:space="preserve">или </w:t>
      </w:r>
      <w:r w:rsidR="00836779" w:rsidRPr="00EA009E">
        <w:rPr>
          <w:rFonts w:eastAsia="Times New Roman"/>
          <w:sz w:val="24"/>
          <w:szCs w:val="24"/>
        </w:rPr>
        <w:t>ненадлежащего исполнения руководителем, его заместителем и</w:t>
      </w:r>
      <w:r w:rsidR="00EB3519" w:rsidRPr="00EA009E">
        <w:rPr>
          <w:rFonts w:eastAsia="Times New Roman"/>
          <w:sz w:val="24"/>
          <w:szCs w:val="24"/>
        </w:rPr>
        <w:t xml:space="preserve"> главным бухгалтером по его вине возложенных на него функций и полномочий в отчетном периоде, не достижения показателей эффективности и результативности работы учреждения; наличия фактов нарушения правил ведения бухгалтерского учета, бюджетного учета и </w:t>
      </w:r>
      <w:r w:rsidR="00836779" w:rsidRPr="00EA009E">
        <w:rPr>
          <w:rFonts w:eastAsia="Times New Roman"/>
          <w:sz w:val="24"/>
          <w:szCs w:val="24"/>
        </w:rPr>
        <w:t>иных нормативных правовых актов, регулирующих установление единых требований к</w:t>
      </w:r>
      <w:r w:rsidR="00836779" w:rsidRPr="00EA009E">
        <w:rPr>
          <w:sz w:val="20"/>
          <w:szCs w:val="20"/>
        </w:rPr>
        <w:t xml:space="preserve"> </w:t>
      </w:r>
      <w:r w:rsidR="00EB3519" w:rsidRPr="00EA009E">
        <w:rPr>
          <w:rFonts w:eastAsia="Times New Roman"/>
          <w:sz w:val="24"/>
          <w:szCs w:val="24"/>
        </w:rPr>
        <w:t>бухгалтерскому учету, в том числе бухгалтерской и бюджетной (финансовой) отчетности; наличия фактов нарушения законодательства и иных нормативных правовых актов о</w:t>
      </w:r>
      <w:r w:rsidR="00836779" w:rsidRPr="00EA009E">
        <w:rPr>
          <w:sz w:val="20"/>
          <w:szCs w:val="20"/>
        </w:rPr>
        <w:t xml:space="preserve"> </w:t>
      </w:r>
      <w:r w:rsidR="00EB3519" w:rsidRPr="00EA009E">
        <w:rPr>
          <w:rFonts w:eastAsia="Times New Roman"/>
          <w:sz w:val="24"/>
          <w:szCs w:val="24"/>
        </w:rPr>
        <w:t>контрактной системе в сфере закупок товаров, работ, услуг для обеспечения муниципальных нужд;</w:t>
      </w:r>
    </w:p>
    <w:p w:rsidR="00387BA2" w:rsidRPr="00EA009E" w:rsidRDefault="00387BA2" w:rsidP="00256F7A">
      <w:pPr>
        <w:jc w:val="both"/>
        <w:rPr>
          <w:rFonts w:eastAsia="Times New Roman"/>
          <w:sz w:val="24"/>
          <w:szCs w:val="24"/>
        </w:rPr>
      </w:pPr>
      <w:r w:rsidRPr="00EA009E">
        <w:rPr>
          <w:rFonts w:eastAsia="Times New Roman"/>
          <w:sz w:val="24"/>
          <w:szCs w:val="24"/>
        </w:rPr>
        <w:t xml:space="preserve">      Размер снижения стимулирующие выплаты руководителю учреждения, заместителю руководителя, главному бухгалтеру</w:t>
      </w:r>
      <w:r w:rsidR="00256F7A" w:rsidRPr="00EA009E">
        <w:rPr>
          <w:rFonts w:eastAsia="Times New Roman"/>
          <w:sz w:val="24"/>
          <w:szCs w:val="24"/>
        </w:rPr>
        <w:t xml:space="preserve"> устанавливаются в соответствии с таблицей 5 Положения.</w:t>
      </w:r>
    </w:p>
    <w:p w:rsidR="00484718" w:rsidRPr="003B17BD" w:rsidRDefault="00EB3519" w:rsidP="00387BA2">
      <w:pPr>
        <w:spacing w:line="234" w:lineRule="auto"/>
        <w:ind w:left="-142" w:firstLine="540"/>
        <w:jc w:val="both"/>
        <w:rPr>
          <w:sz w:val="20"/>
          <w:szCs w:val="20"/>
        </w:rPr>
      </w:pPr>
      <w:r w:rsidRPr="00387BA2">
        <w:rPr>
          <w:rFonts w:eastAsia="Times New Roman"/>
          <w:sz w:val="24"/>
          <w:szCs w:val="24"/>
        </w:rPr>
        <w:t>п</w:t>
      </w:r>
      <w:r>
        <w:rPr>
          <w:rFonts w:eastAsia="Times New Roman"/>
          <w:sz w:val="24"/>
          <w:szCs w:val="24"/>
        </w:rPr>
        <w:t>ричин</w:t>
      </w:r>
      <w:r w:rsidR="003B17BD">
        <w:rPr>
          <w:rFonts w:eastAsia="Times New Roman"/>
          <w:sz w:val="24"/>
          <w:szCs w:val="24"/>
        </w:rPr>
        <w:t>ения ущерба</w:t>
      </w:r>
      <w:r>
        <w:rPr>
          <w:rFonts w:eastAsia="Times New Roman"/>
          <w:sz w:val="24"/>
          <w:szCs w:val="24"/>
        </w:rPr>
        <w:t xml:space="preserve"> учреждению, выявленных по результатам контрольных меропри</w:t>
      </w:r>
      <w:r w:rsidR="003B17BD">
        <w:rPr>
          <w:rFonts w:eastAsia="Times New Roman"/>
          <w:sz w:val="24"/>
          <w:szCs w:val="24"/>
        </w:rPr>
        <w:t>ятий учредителя</w:t>
      </w:r>
      <w:r w:rsidR="003B17BD">
        <w:rPr>
          <w:sz w:val="20"/>
          <w:szCs w:val="20"/>
        </w:rPr>
        <w:t xml:space="preserve"> и </w:t>
      </w:r>
      <w:r>
        <w:rPr>
          <w:rFonts w:eastAsia="Times New Roman"/>
          <w:sz w:val="24"/>
          <w:szCs w:val="24"/>
        </w:rPr>
        <w:t>других контрольных органов в отношении учреждения в отчетном периоде или за предыдущие периоды, но не более чем за 2 года;</w:t>
      </w:r>
    </w:p>
    <w:p w:rsidR="00484718" w:rsidRDefault="00484718" w:rsidP="00114486">
      <w:pPr>
        <w:spacing w:line="1" w:lineRule="exact"/>
        <w:jc w:val="both"/>
        <w:rPr>
          <w:rFonts w:eastAsia="Times New Roman"/>
          <w:sz w:val="24"/>
          <w:szCs w:val="24"/>
        </w:rPr>
      </w:pPr>
    </w:p>
    <w:p w:rsidR="00484718" w:rsidRDefault="00EB3519" w:rsidP="00B03CFA">
      <w:pPr>
        <w:ind w:firstLine="398"/>
        <w:jc w:val="both"/>
        <w:rPr>
          <w:rFonts w:eastAsia="Times New Roman"/>
          <w:sz w:val="24"/>
          <w:szCs w:val="24"/>
        </w:rPr>
      </w:pPr>
      <w:r>
        <w:rPr>
          <w:rFonts w:eastAsia="Times New Roman"/>
          <w:sz w:val="24"/>
          <w:szCs w:val="24"/>
        </w:rPr>
        <w:t>наличия дисциплинарного взыскания;</w:t>
      </w:r>
    </w:p>
    <w:p w:rsidR="00484718" w:rsidRDefault="00484718" w:rsidP="00114486">
      <w:pPr>
        <w:spacing w:line="12" w:lineRule="exact"/>
        <w:jc w:val="both"/>
        <w:rPr>
          <w:rFonts w:eastAsia="Times New Roman"/>
          <w:sz w:val="24"/>
          <w:szCs w:val="24"/>
        </w:rPr>
      </w:pPr>
    </w:p>
    <w:p w:rsidR="00484718" w:rsidRDefault="00EB3519" w:rsidP="00B03CFA">
      <w:pPr>
        <w:spacing w:line="234" w:lineRule="auto"/>
        <w:ind w:left="-142" w:firstLine="540"/>
        <w:jc w:val="both"/>
        <w:rPr>
          <w:rFonts w:eastAsia="Times New Roman"/>
          <w:sz w:val="24"/>
          <w:szCs w:val="24"/>
        </w:rPr>
      </w:pPr>
      <w:r>
        <w:rPr>
          <w:rFonts w:eastAsia="Times New Roman"/>
          <w:sz w:val="24"/>
          <w:szCs w:val="24"/>
        </w:rPr>
        <w:t>несоблюдения законодательства и иных нормативных правовых актов, регулирующих деятельность учреждения;</w:t>
      </w:r>
    </w:p>
    <w:p w:rsidR="00484718" w:rsidRDefault="00484718" w:rsidP="00114486">
      <w:pPr>
        <w:spacing w:line="13" w:lineRule="exact"/>
        <w:jc w:val="both"/>
        <w:rPr>
          <w:rFonts w:eastAsia="Times New Roman"/>
          <w:sz w:val="24"/>
          <w:szCs w:val="24"/>
        </w:rPr>
      </w:pPr>
    </w:p>
    <w:p w:rsidR="00484718" w:rsidRDefault="00EB3519" w:rsidP="00B03CFA">
      <w:pPr>
        <w:spacing w:line="234" w:lineRule="auto"/>
        <w:ind w:left="-142" w:firstLine="540"/>
        <w:jc w:val="both"/>
        <w:rPr>
          <w:rFonts w:eastAsia="Times New Roman"/>
          <w:sz w:val="24"/>
          <w:szCs w:val="24"/>
        </w:rPr>
      </w:pPr>
      <w:r>
        <w:rPr>
          <w:rFonts w:eastAsia="Times New Roman"/>
          <w:sz w:val="24"/>
          <w:szCs w:val="24"/>
        </w:rPr>
        <w:t>неисполнение муниципальных правовых актов, поручений работодателя, Учредителя, приказов Учредителя;</w:t>
      </w:r>
    </w:p>
    <w:p w:rsidR="00484718" w:rsidRDefault="00484718" w:rsidP="00114486">
      <w:pPr>
        <w:spacing w:line="1" w:lineRule="exact"/>
        <w:jc w:val="both"/>
        <w:rPr>
          <w:rFonts w:eastAsia="Times New Roman"/>
          <w:sz w:val="24"/>
          <w:szCs w:val="24"/>
        </w:rPr>
      </w:pPr>
    </w:p>
    <w:p w:rsidR="00484718" w:rsidRDefault="00EB3519" w:rsidP="00B03CFA">
      <w:pPr>
        <w:ind w:firstLine="398"/>
        <w:jc w:val="both"/>
        <w:rPr>
          <w:rFonts w:eastAsia="Times New Roman"/>
          <w:sz w:val="24"/>
          <w:szCs w:val="24"/>
        </w:rPr>
      </w:pPr>
      <w:r>
        <w:rPr>
          <w:rFonts w:eastAsia="Times New Roman"/>
          <w:sz w:val="24"/>
          <w:szCs w:val="24"/>
        </w:rPr>
        <w:t>несоблюдения настоящего Положения.</w:t>
      </w:r>
    </w:p>
    <w:p w:rsidR="00484718" w:rsidRDefault="00484718" w:rsidP="00114486">
      <w:pPr>
        <w:spacing w:line="12" w:lineRule="exact"/>
        <w:jc w:val="both"/>
        <w:rPr>
          <w:rFonts w:eastAsia="Times New Roman"/>
          <w:sz w:val="24"/>
          <w:szCs w:val="24"/>
        </w:rPr>
      </w:pPr>
    </w:p>
    <w:p w:rsidR="00484718" w:rsidRDefault="00590DEF" w:rsidP="00B03CFA">
      <w:pPr>
        <w:spacing w:line="234" w:lineRule="auto"/>
        <w:ind w:left="-142" w:firstLine="540"/>
        <w:jc w:val="both"/>
        <w:rPr>
          <w:rFonts w:eastAsia="Times New Roman"/>
          <w:sz w:val="24"/>
          <w:szCs w:val="24"/>
        </w:rPr>
      </w:pPr>
      <w:r>
        <w:rPr>
          <w:rFonts w:eastAsia="Times New Roman"/>
          <w:sz w:val="24"/>
          <w:szCs w:val="24"/>
        </w:rPr>
        <w:t>5.6</w:t>
      </w:r>
      <w:r w:rsidR="00EB3519">
        <w:rPr>
          <w:rFonts w:eastAsia="Times New Roman"/>
          <w:sz w:val="24"/>
          <w:szCs w:val="24"/>
        </w:rPr>
        <w:t>. Иные выплаты руководителю учреждения, заместителям руководителя, главному бухгалтеру устанавливаю</w:t>
      </w:r>
      <w:r w:rsidR="00836779">
        <w:rPr>
          <w:rFonts w:eastAsia="Times New Roman"/>
          <w:sz w:val="24"/>
          <w:szCs w:val="24"/>
        </w:rPr>
        <w:t>тся в с</w:t>
      </w:r>
      <w:r w:rsidR="00387BA2">
        <w:rPr>
          <w:rFonts w:eastAsia="Times New Roman"/>
          <w:sz w:val="24"/>
          <w:szCs w:val="24"/>
        </w:rPr>
        <w:t xml:space="preserve">оответствии с </w:t>
      </w:r>
      <w:r w:rsidR="00387BA2" w:rsidRPr="00D7772C">
        <w:rPr>
          <w:rFonts w:eastAsia="Times New Roman"/>
          <w:sz w:val="24"/>
          <w:szCs w:val="24"/>
        </w:rPr>
        <w:t>разделом 6</w:t>
      </w:r>
      <w:r w:rsidR="00EB3519" w:rsidRPr="00D7772C">
        <w:rPr>
          <w:rFonts w:eastAsia="Times New Roman"/>
          <w:sz w:val="24"/>
          <w:szCs w:val="24"/>
        </w:rPr>
        <w:t xml:space="preserve"> </w:t>
      </w:r>
      <w:r w:rsidR="00EB3519">
        <w:rPr>
          <w:rFonts w:eastAsia="Times New Roman"/>
          <w:sz w:val="24"/>
          <w:szCs w:val="24"/>
        </w:rPr>
        <w:t>настоящего Положения.</w:t>
      </w:r>
    </w:p>
    <w:p w:rsidR="00484718" w:rsidRDefault="00484718" w:rsidP="00114486">
      <w:pPr>
        <w:spacing w:line="14" w:lineRule="exact"/>
        <w:jc w:val="both"/>
        <w:rPr>
          <w:rFonts w:eastAsia="Times New Roman"/>
          <w:sz w:val="24"/>
          <w:szCs w:val="24"/>
        </w:rPr>
      </w:pPr>
    </w:p>
    <w:p w:rsidR="00484718" w:rsidRDefault="00590DEF" w:rsidP="00B03CFA">
      <w:pPr>
        <w:spacing w:line="237" w:lineRule="auto"/>
        <w:ind w:left="-142" w:firstLine="540"/>
        <w:jc w:val="both"/>
        <w:rPr>
          <w:rFonts w:eastAsia="Times New Roman"/>
          <w:sz w:val="24"/>
          <w:szCs w:val="24"/>
        </w:rPr>
      </w:pPr>
      <w:r>
        <w:rPr>
          <w:rFonts w:eastAsia="Times New Roman"/>
          <w:sz w:val="24"/>
          <w:szCs w:val="24"/>
        </w:rPr>
        <w:t>5.7</w:t>
      </w:r>
      <w:r w:rsidR="00EB3519">
        <w:rPr>
          <w:rFonts w:eastAsia="Times New Roman"/>
          <w:sz w:val="24"/>
          <w:szCs w:val="24"/>
        </w:rPr>
        <w:t xml:space="preserve">. Предельный уровень соотношения средней заработной платы руководителя учреждения, его заместителей и </w:t>
      </w:r>
      <w:r w:rsidR="000A10D8">
        <w:rPr>
          <w:rFonts w:eastAsia="Times New Roman"/>
          <w:sz w:val="24"/>
          <w:szCs w:val="24"/>
        </w:rPr>
        <w:t>главного бухгалтера,</w:t>
      </w:r>
      <w:r w:rsidR="00EB3519">
        <w:rPr>
          <w:rFonts w:eastAsia="Times New Roman"/>
          <w:sz w:val="24"/>
          <w:szCs w:val="24"/>
        </w:rPr>
        <w:t xml:space="preserve"> и средней заработной платы работников учреждения (без учета заработной платы соответствующего руководителя, его заместителей, главного бухгалтера) не может превышать соотношений, представл</w:t>
      </w:r>
      <w:r w:rsidR="00114486">
        <w:rPr>
          <w:rFonts w:eastAsia="Times New Roman"/>
          <w:sz w:val="24"/>
          <w:szCs w:val="24"/>
        </w:rPr>
        <w:t>енных в таблице 8</w:t>
      </w:r>
      <w:r w:rsidR="00EB3519">
        <w:rPr>
          <w:rFonts w:eastAsia="Times New Roman"/>
          <w:sz w:val="24"/>
          <w:szCs w:val="24"/>
        </w:rPr>
        <w:t xml:space="preserve"> Положения.</w:t>
      </w:r>
    </w:p>
    <w:p w:rsidR="00484718" w:rsidRDefault="00484718">
      <w:pPr>
        <w:spacing w:line="10" w:lineRule="exact"/>
        <w:rPr>
          <w:sz w:val="20"/>
          <w:szCs w:val="20"/>
        </w:rPr>
      </w:pPr>
    </w:p>
    <w:p w:rsidR="00484718" w:rsidRPr="00810192" w:rsidRDefault="00EB3519">
      <w:pPr>
        <w:jc w:val="right"/>
        <w:rPr>
          <w:sz w:val="20"/>
          <w:szCs w:val="20"/>
        </w:rPr>
      </w:pPr>
      <w:r w:rsidRPr="00810192">
        <w:rPr>
          <w:rFonts w:eastAsia="Times New Roman"/>
          <w:bCs/>
          <w:sz w:val="24"/>
          <w:szCs w:val="24"/>
        </w:rPr>
        <w:t xml:space="preserve">Таблица </w:t>
      </w:r>
      <w:r w:rsidR="00E731DC">
        <w:rPr>
          <w:rFonts w:eastAsia="Times New Roman"/>
          <w:bCs/>
          <w:sz w:val="24"/>
          <w:szCs w:val="24"/>
        </w:rPr>
        <w:t>8</w:t>
      </w:r>
    </w:p>
    <w:p w:rsidR="00484718" w:rsidRPr="00810192" w:rsidRDefault="00484718">
      <w:pPr>
        <w:spacing w:line="12" w:lineRule="exact"/>
        <w:rPr>
          <w:sz w:val="20"/>
          <w:szCs w:val="20"/>
        </w:rPr>
      </w:pPr>
    </w:p>
    <w:p w:rsidR="00484718" w:rsidRPr="00810192" w:rsidRDefault="00EB3519">
      <w:pPr>
        <w:spacing w:line="250" w:lineRule="auto"/>
        <w:ind w:left="260"/>
        <w:jc w:val="center"/>
        <w:rPr>
          <w:sz w:val="20"/>
          <w:szCs w:val="20"/>
        </w:rPr>
      </w:pPr>
      <w:r w:rsidRPr="00810192">
        <w:rPr>
          <w:rFonts w:eastAsia="Times New Roman"/>
          <w:bCs/>
          <w:sz w:val="23"/>
          <w:szCs w:val="23"/>
        </w:rPr>
        <w:t xml:space="preserve">Предельный уровень соотношения средней заработной платы руководителя учреждения, его заместителей и </w:t>
      </w:r>
      <w:r w:rsidR="00810192" w:rsidRPr="00810192">
        <w:rPr>
          <w:rFonts w:eastAsia="Times New Roman"/>
          <w:bCs/>
          <w:sz w:val="23"/>
          <w:szCs w:val="23"/>
        </w:rPr>
        <w:t>главного бухгалтера,</w:t>
      </w:r>
      <w:r w:rsidRPr="00810192">
        <w:rPr>
          <w:rFonts w:eastAsia="Times New Roman"/>
          <w:bCs/>
          <w:sz w:val="23"/>
          <w:szCs w:val="23"/>
        </w:rPr>
        <w:t xml:space="preserve"> и средней заработной платы работников учреждения</w:t>
      </w:r>
    </w:p>
    <w:tbl>
      <w:tblPr>
        <w:tblW w:w="9690" w:type="dxa"/>
        <w:tblInd w:w="270" w:type="dxa"/>
        <w:tblLayout w:type="fixed"/>
        <w:tblCellMar>
          <w:left w:w="0" w:type="dxa"/>
          <w:right w:w="0" w:type="dxa"/>
        </w:tblCellMar>
        <w:tblLook w:val="04A0" w:firstRow="1" w:lastRow="0" w:firstColumn="1" w:lastColumn="0" w:noHBand="0" w:noVBand="1"/>
      </w:tblPr>
      <w:tblGrid>
        <w:gridCol w:w="30"/>
        <w:gridCol w:w="850"/>
        <w:gridCol w:w="3420"/>
        <w:gridCol w:w="2780"/>
        <w:gridCol w:w="2580"/>
        <w:gridCol w:w="30"/>
      </w:tblGrid>
      <w:tr w:rsidR="00484718" w:rsidTr="00810192">
        <w:trPr>
          <w:trHeight w:val="358"/>
        </w:trPr>
        <w:tc>
          <w:tcPr>
            <w:tcW w:w="880" w:type="dxa"/>
            <w:gridSpan w:val="2"/>
            <w:tcBorders>
              <w:top w:val="single" w:sz="8" w:space="0" w:color="auto"/>
              <w:left w:val="single" w:sz="8" w:space="0" w:color="auto"/>
              <w:right w:val="single" w:sz="8" w:space="0" w:color="auto"/>
            </w:tcBorders>
            <w:vAlign w:val="bottom"/>
          </w:tcPr>
          <w:p w:rsidR="00484718" w:rsidRDefault="00484718">
            <w:pPr>
              <w:rPr>
                <w:sz w:val="24"/>
                <w:szCs w:val="24"/>
              </w:rPr>
            </w:pPr>
          </w:p>
        </w:tc>
        <w:tc>
          <w:tcPr>
            <w:tcW w:w="3420" w:type="dxa"/>
            <w:vMerge w:val="restart"/>
            <w:tcBorders>
              <w:top w:val="single" w:sz="8" w:space="0" w:color="auto"/>
              <w:right w:val="single" w:sz="8" w:space="0" w:color="auto"/>
            </w:tcBorders>
            <w:vAlign w:val="bottom"/>
          </w:tcPr>
          <w:p w:rsidR="00484718" w:rsidRDefault="00EB3519">
            <w:pPr>
              <w:jc w:val="center"/>
              <w:rPr>
                <w:sz w:val="20"/>
                <w:szCs w:val="20"/>
              </w:rPr>
            </w:pPr>
            <w:r>
              <w:rPr>
                <w:rFonts w:eastAsia="Times New Roman"/>
                <w:w w:val="99"/>
                <w:sz w:val="24"/>
                <w:szCs w:val="24"/>
              </w:rPr>
              <w:t>Учреждения по видам</w:t>
            </w:r>
          </w:p>
        </w:tc>
        <w:tc>
          <w:tcPr>
            <w:tcW w:w="2780" w:type="dxa"/>
            <w:tcBorders>
              <w:top w:val="single" w:sz="8" w:space="0" w:color="auto"/>
              <w:right w:val="single" w:sz="8" w:space="0" w:color="auto"/>
            </w:tcBorders>
            <w:vAlign w:val="bottom"/>
          </w:tcPr>
          <w:p w:rsidR="00484718" w:rsidRDefault="00484718">
            <w:pPr>
              <w:rPr>
                <w:sz w:val="24"/>
                <w:szCs w:val="24"/>
              </w:rPr>
            </w:pPr>
          </w:p>
        </w:tc>
        <w:tc>
          <w:tcPr>
            <w:tcW w:w="2580" w:type="dxa"/>
            <w:tcBorders>
              <w:top w:val="single" w:sz="8" w:space="0" w:color="auto"/>
              <w:right w:val="single" w:sz="8" w:space="0" w:color="auto"/>
            </w:tcBorders>
            <w:vAlign w:val="bottom"/>
          </w:tcPr>
          <w:p w:rsidR="00484718" w:rsidRDefault="00EB3519">
            <w:pPr>
              <w:jc w:val="center"/>
              <w:rPr>
                <w:sz w:val="20"/>
                <w:szCs w:val="20"/>
              </w:rPr>
            </w:pPr>
            <w:r>
              <w:rPr>
                <w:rFonts w:eastAsia="Times New Roman"/>
                <w:w w:val="99"/>
                <w:sz w:val="24"/>
                <w:szCs w:val="24"/>
              </w:rPr>
              <w:t>Для заместителей</w:t>
            </w:r>
          </w:p>
        </w:tc>
        <w:tc>
          <w:tcPr>
            <w:tcW w:w="30" w:type="dxa"/>
            <w:vAlign w:val="bottom"/>
          </w:tcPr>
          <w:p w:rsidR="00484718" w:rsidRDefault="00484718">
            <w:pPr>
              <w:rPr>
                <w:sz w:val="1"/>
                <w:szCs w:val="1"/>
              </w:rPr>
            </w:pPr>
          </w:p>
        </w:tc>
      </w:tr>
      <w:tr w:rsidR="00484718" w:rsidTr="00810192">
        <w:trPr>
          <w:trHeight w:val="139"/>
        </w:trPr>
        <w:tc>
          <w:tcPr>
            <w:tcW w:w="880" w:type="dxa"/>
            <w:gridSpan w:val="2"/>
            <w:vMerge w:val="restart"/>
            <w:tcBorders>
              <w:left w:val="single" w:sz="8" w:space="0" w:color="auto"/>
              <w:right w:val="single" w:sz="8" w:space="0" w:color="auto"/>
            </w:tcBorders>
            <w:vAlign w:val="bottom"/>
          </w:tcPr>
          <w:p w:rsidR="00484718" w:rsidRDefault="00EB3519">
            <w:pPr>
              <w:jc w:val="center"/>
              <w:rPr>
                <w:sz w:val="20"/>
                <w:szCs w:val="20"/>
              </w:rPr>
            </w:pPr>
            <w:r>
              <w:rPr>
                <w:rFonts w:eastAsia="Times New Roman"/>
                <w:sz w:val="24"/>
                <w:szCs w:val="24"/>
              </w:rPr>
              <w:t>№ п/п</w:t>
            </w:r>
          </w:p>
        </w:tc>
        <w:tc>
          <w:tcPr>
            <w:tcW w:w="3420" w:type="dxa"/>
            <w:vMerge/>
            <w:tcBorders>
              <w:right w:val="single" w:sz="8" w:space="0" w:color="auto"/>
            </w:tcBorders>
            <w:vAlign w:val="bottom"/>
          </w:tcPr>
          <w:p w:rsidR="00484718" w:rsidRDefault="00484718">
            <w:pPr>
              <w:rPr>
                <w:sz w:val="12"/>
                <w:szCs w:val="12"/>
              </w:rPr>
            </w:pPr>
          </w:p>
        </w:tc>
        <w:tc>
          <w:tcPr>
            <w:tcW w:w="2780" w:type="dxa"/>
            <w:vMerge w:val="restart"/>
            <w:tcBorders>
              <w:right w:val="single" w:sz="8" w:space="0" w:color="auto"/>
            </w:tcBorders>
            <w:vAlign w:val="bottom"/>
          </w:tcPr>
          <w:p w:rsidR="00484718" w:rsidRDefault="00EB3519">
            <w:pPr>
              <w:jc w:val="center"/>
              <w:rPr>
                <w:sz w:val="20"/>
                <w:szCs w:val="20"/>
              </w:rPr>
            </w:pPr>
            <w:r>
              <w:rPr>
                <w:rFonts w:eastAsia="Times New Roman"/>
                <w:sz w:val="24"/>
                <w:szCs w:val="24"/>
              </w:rPr>
              <w:t>Для руководителя</w:t>
            </w:r>
          </w:p>
        </w:tc>
        <w:tc>
          <w:tcPr>
            <w:tcW w:w="2580" w:type="dxa"/>
            <w:vMerge w:val="restart"/>
            <w:tcBorders>
              <w:right w:val="single" w:sz="8" w:space="0" w:color="auto"/>
            </w:tcBorders>
            <w:vAlign w:val="bottom"/>
          </w:tcPr>
          <w:p w:rsidR="00484718" w:rsidRDefault="00EB3519">
            <w:pPr>
              <w:jc w:val="center"/>
              <w:rPr>
                <w:sz w:val="20"/>
                <w:szCs w:val="20"/>
              </w:rPr>
            </w:pPr>
            <w:r>
              <w:rPr>
                <w:rFonts w:eastAsia="Times New Roman"/>
                <w:w w:val="99"/>
                <w:sz w:val="24"/>
                <w:szCs w:val="24"/>
              </w:rPr>
              <w:t>руководителя, главного</w:t>
            </w:r>
          </w:p>
        </w:tc>
        <w:tc>
          <w:tcPr>
            <w:tcW w:w="30" w:type="dxa"/>
            <w:vAlign w:val="bottom"/>
          </w:tcPr>
          <w:p w:rsidR="00484718" w:rsidRDefault="00484718">
            <w:pPr>
              <w:rPr>
                <w:sz w:val="1"/>
                <w:szCs w:val="1"/>
              </w:rPr>
            </w:pPr>
          </w:p>
        </w:tc>
      </w:tr>
      <w:tr w:rsidR="00484718" w:rsidTr="00810192">
        <w:trPr>
          <w:trHeight w:val="137"/>
        </w:trPr>
        <w:tc>
          <w:tcPr>
            <w:tcW w:w="880" w:type="dxa"/>
            <w:gridSpan w:val="2"/>
            <w:vMerge/>
            <w:tcBorders>
              <w:left w:val="single" w:sz="8" w:space="0" w:color="auto"/>
              <w:right w:val="single" w:sz="8" w:space="0" w:color="auto"/>
            </w:tcBorders>
            <w:vAlign w:val="bottom"/>
          </w:tcPr>
          <w:p w:rsidR="00484718" w:rsidRDefault="00484718">
            <w:pPr>
              <w:rPr>
                <w:sz w:val="11"/>
                <w:szCs w:val="11"/>
              </w:rPr>
            </w:pPr>
          </w:p>
        </w:tc>
        <w:tc>
          <w:tcPr>
            <w:tcW w:w="3420" w:type="dxa"/>
            <w:vMerge w:val="restart"/>
            <w:tcBorders>
              <w:right w:val="single" w:sz="8" w:space="0" w:color="auto"/>
            </w:tcBorders>
            <w:vAlign w:val="bottom"/>
          </w:tcPr>
          <w:p w:rsidR="00484718" w:rsidRDefault="00EB3519">
            <w:pPr>
              <w:jc w:val="center"/>
              <w:rPr>
                <w:sz w:val="20"/>
                <w:szCs w:val="20"/>
              </w:rPr>
            </w:pPr>
            <w:r>
              <w:rPr>
                <w:rFonts w:eastAsia="Times New Roman"/>
                <w:sz w:val="24"/>
                <w:szCs w:val="24"/>
              </w:rPr>
              <w:t>деятельности</w:t>
            </w:r>
          </w:p>
        </w:tc>
        <w:tc>
          <w:tcPr>
            <w:tcW w:w="2780" w:type="dxa"/>
            <w:vMerge/>
            <w:tcBorders>
              <w:right w:val="single" w:sz="8" w:space="0" w:color="auto"/>
            </w:tcBorders>
            <w:vAlign w:val="bottom"/>
          </w:tcPr>
          <w:p w:rsidR="00484718" w:rsidRDefault="00484718">
            <w:pPr>
              <w:rPr>
                <w:sz w:val="11"/>
                <w:szCs w:val="11"/>
              </w:rPr>
            </w:pPr>
          </w:p>
        </w:tc>
        <w:tc>
          <w:tcPr>
            <w:tcW w:w="2580" w:type="dxa"/>
            <w:vMerge/>
            <w:tcBorders>
              <w:right w:val="single" w:sz="8" w:space="0" w:color="auto"/>
            </w:tcBorders>
            <w:vAlign w:val="bottom"/>
          </w:tcPr>
          <w:p w:rsidR="00484718" w:rsidRDefault="00484718">
            <w:pPr>
              <w:rPr>
                <w:sz w:val="11"/>
                <w:szCs w:val="11"/>
              </w:rPr>
            </w:pPr>
          </w:p>
        </w:tc>
        <w:tc>
          <w:tcPr>
            <w:tcW w:w="30" w:type="dxa"/>
            <w:vAlign w:val="bottom"/>
          </w:tcPr>
          <w:p w:rsidR="00484718" w:rsidRDefault="00484718">
            <w:pPr>
              <w:rPr>
                <w:sz w:val="1"/>
                <w:szCs w:val="1"/>
              </w:rPr>
            </w:pPr>
          </w:p>
        </w:tc>
      </w:tr>
      <w:tr w:rsidR="00484718" w:rsidTr="00810192">
        <w:trPr>
          <w:trHeight w:val="139"/>
        </w:trPr>
        <w:tc>
          <w:tcPr>
            <w:tcW w:w="880" w:type="dxa"/>
            <w:gridSpan w:val="2"/>
            <w:tcBorders>
              <w:left w:val="single" w:sz="8" w:space="0" w:color="auto"/>
              <w:right w:val="single" w:sz="8" w:space="0" w:color="auto"/>
            </w:tcBorders>
            <w:vAlign w:val="bottom"/>
          </w:tcPr>
          <w:p w:rsidR="00484718" w:rsidRDefault="00484718">
            <w:pPr>
              <w:rPr>
                <w:sz w:val="12"/>
                <w:szCs w:val="12"/>
              </w:rPr>
            </w:pPr>
          </w:p>
        </w:tc>
        <w:tc>
          <w:tcPr>
            <w:tcW w:w="3420" w:type="dxa"/>
            <w:vMerge/>
            <w:tcBorders>
              <w:right w:val="single" w:sz="8" w:space="0" w:color="auto"/>
            </w:tcBorders>
            <w:vAlign w:val="bottom"/>
          </w:tcPr>
          <w:p w:rsidR="00484718" w:rsidRDefault="00484718">
            <w:pPr>
              <w:rPr>
                <w:sz w:val="12"/>
                <w:szCs w:val="12"/>
              </w:rPr>
            </w:pPr>
          </w:p>
        </w:tc>
        <w:tc>
          <w:tcPr>
            <w:tcW w:w="2780" w:type="dxa"/>
            <w:tcBorders>
              <w:right w:val="single" w:sz="8" w:space="0" w:color="auto"/>
            </w:tcBorders>
            <w:vAlign w:val="bottom"/>
          </w:tcPr>
          <w:p w:rsidR="00484718" w:rsidRDefault="00484718">
            <w:pPr>
              <w:rPr>
                <w:sz w:val="12"/>
                <w:szCs w:val="12"/>
              </w:rPr>
            </w:pPr>
          </w:p>
        </w:tc>
        <w:tc>
          <w:tcPr>
            <w:tcW w:w="2580" w:type="dxa"/>
            <w:vMerge w:val="restart"/>
            <w:tcBorders>
              <w:right w:val="single" w:sz="8" w:space="0" w:color="auto"/>
            </w:tcBorders>
            <w:vAlign w:val="bottom"/>
          </w:tcPr>
          <w:p w:rsidR="00484718" w:rsidRDefault="00EB3519">
            <w:pPr>
              <w:jc w:val="center"/>
              <w:rPr>
                <w:sz w:val="20"/>
                <w:szCs w:val="20"/>
              </w:rPr>
            </w:pPr>
            <w:r>
              <w:rPr>
                <w:rFonts w:eastAsia="Times New Roman"/>
                <w:w w:val="99"/>
                <w:sz w:val="24"/>
                <w:szCs w:val="24"/>
              </w:rPr>
              <w:t>бухгалтера</w:t>
            </w:r>
          </w:p>
        </w:tc>
        <w:tc>
          <w:tcPr>
            <w:tcW w:w="30" w:type="dxa"/>
            <w:vAlign w:val="bottom"/>
          </w:tcPr>
          <w:p w:rsidR="00484718" w:rsidRDefault="00484718">
            <w:pPr>
              <w:rPr>
                <w:sz w:val="1"/>
                <w:szCs w:val="1"/>
              </w:rPr>
            </w:pPr>
          </w:p>
        </w:tc>
      </w:tr>
      <w:tr w:rsidR="00484718" w:rsidTr="00810192">
        <w:trPr>
          <w:trHeight w:val="137"/>
        </w:trPr>
        <w:tc>
          <w:tcPr>
            <w:tcW w:w="880" w:type="dxa"/>
            <w:gridSpan w:val="2"/>
            <w:tcBorders>
              <w:left w:val="single" w:sz="8" w:space="0" w:color="auto"/>
              <w:right w:val="single" w:sz="8" w:space="0" w:color="auto"/>
            </w:tcBorders>
            <w:vAlign w:val="bottom"/>
          </w:tcPr>
          <w:p w:rsidR="00484718" w:rsidRDefault="00484718">
            <w:pPr>
              <w:rPr>
                <w:sz w:val="11"/>
                <w:szCs w:val="11"/>
              </w:rPr>
            </w:pPr>
          </w:p>
        </w:tc>
        <w:tc>
          <w:tcPr>
            <w:tcW w:w="3420" w:type="dxa"/>
            <w:tcBorders>
              <w:right w:val="single" w:sz="8" w:space="0" w:color="auto"/>
            </w:tcBorders>
            <w:vAlign w:val="bottom"/>
          </w:tcPr>
          <w:p w:rsidR="00484718" w:rsidRDefault="00484718">
            <w:pPr>
              <w:rPr>
                <w:sz w:val="11"/>
                <w:szCs w:val="11"/>
              </w:rPr>
            </w:pPr>
          </w:p>
        </w:tc>
        <w:tc>
          <w:tcPr>
            <w:tcW w:w="2780" w:type="dxa"/>
            <w:tcBorders>
              <w:right w:val="single" w:sz="8" w:space="0" w:color="auto"/>
            </w:tcBorders>
            <w:vAlign w:val="bottom"/>
          </w:tcPr>
          <w:p w:rsidR="00484718" w:rsidRDefault="00484718">
            <w:pPr>
              <w:rPr>
                <w:sz w:val="11"/>
                <w:szCs w:val="11"/>
              </w:rPr>
            </w:pPr>
          </w:p>
        </w:tc>
        <w:tc>
          <w:tcPr>
            <w:tcW w:w="2580" w:type="dxa"/>
            <w:vMerge/>
            <w:tcBorders>
              <w:right w:val="single" w:sz="8" w:space="0" w:color="auto"/>
            </w:tcBorders>
            <w:vAlign w:val="bottom"/>
          </w:tcPr>
          <w:p w:rsidR="00484718" w:rsidRDefault="00484718">
            <w:pPr>
              <w:rPr>
                <w:sz w:val="11"/>
                <w:szCs w:val="11"/>
              </w:rPr>
            </w:pPr>
          </w:p>
        </w:tc>
        <w:tc>
          <w:tcPr>
            <w:tcW w:w="30" w:type="dxa"/>
            <w:vAlign w:val="bottom"/>
          </w:tcPr>
          <w:p w:rsidR="00484718" w:rsidRDefault="00484718">
            <w:pPr>
              <w:rPr>
                <w:sz w:val="1"/>
                <w:szCs w:val="1"/>
              </w:rPr>
            </w:pPr>
          </w:p>
        </w:tc>
      </w:tr>
      <w:tr w:rsidR="00484718" w:rsidTr="00810192">
        <w:trPr>
          <w:trHeight w:val="118"/>
        </w:trPr>
        <w:tc>
          <w:tcPr>
            <w:tcW w:w="880" w:type="dxa"/>
            <w:gridSpan w:val="2"/>
            <w:tcBorders>
              <w:left w:val="single" w:sz="8" w:space="0" w:color="auto"/>
              <w:bottom w:val="single" w:sz="8" w:space="0" w:color="auto"/>
              <w:right w:val="single" w:sz="8" w:space="0" w:color="auto"/>
            </w:tcBorders>
            <w:vAlign w:val="bottom"/>
          </w:tcPr>
          <w:p w:rsidR="00484718" w:rsidRDefault="00484718">
            <w:pPr>
              <w:rPr>
                <w:sz w:val="10"/>
                <w:szCs w:val="10"/>
              </w:rPr>
            </w:pPr>
          </w:p>
        </w:tc>
        <w:tc>
          <w:tcPr>
            <w:tcW w:w="3420" w:type="dxa"/>
            <w:tcBorders>
              <w:bottom w:val="single" w:sz="8" w:space="0" w:color="auto"/>
              <w:right w:val="single" w:sz="8" w:space="0" w:color="auto"/>
            </w:tcBorders>
            <w:vAlign w:val="bottom"/>
          </w:tcPr>
          <w:p w:rsidR="00484718" w:rsidRDefault="00484718">
            <w:pPr>
              <w:rPr>
                <w:sz w:val="10"/>
                <w:szCs w:val="10"/>
              </w:rPr>
            </w:pPr>
          </w:p>
        </w:tc>
        <w:tc>
          <w:tcPr>
            <w:tcW w:w="2780" w:type="dxa"/>
            <w:tcBorders>
              <w:bottom w:val="single" w:sz="8" w:space="0" w:color="auto"/>
              <w:right w:val="single" w:sz="8" w:space="0" w:color="auto"/>
            </w:tcBorders>
            <w:vAlign w:val="bottom"/>
          </w:tcPr>
          <w:p w:rsidR="00484718" w:rsidRDefault="00484718">
            <w:pPr>
              <w:rPr>
                <w:sz w:val="10"/>
                <w:szCs w:val="10"/>
              </w:rPr>
            </w:pPr>
          </w:p>
        </w:tc>
        <w:tc>
          <w:tcPr>
            <w:tcW w:w="2580" w:type="dxa"/>
            <w:tcBorders>
              <w:bottom w:val="single" w:sz="8" w:space="0" w:color="auto"/>
              <w:right w:val="single" w:sz="8" w:space="0" w:color="auto"/>
            </w:tcBorders>
            <w:vAlign w:val="bottom"/>
          </w:tcPr>
          <w:p w:rsidR="00484718" w:rsidRDefault="00484718">
            <w:pPr>
              <w:rPr>
                <w:sz w:val="10"/>
                <w:szCs w:val="10"/>
              </w:rPr>
            </w:pPr>
          </w:p>
        </w:tc>
        <w:tc>
          <w:tcPr>
            <w:tcW w:w="30" w:type="dxa"/>
            <w:vAlign w:val="bottom"/>
          </w:tcPr>
          <w:p w:rsidR="00484718" w:rsidRDefault="00484718">
            <w:pPr>
              <w:rPr>
                <w:sz w:val="1"/>
                <w:szCs w:val="1"/>
              </w:rPr>
            </w:pPr>
          </w:p>
        </w:tc>
      </w:tr>
      <w:tr w:rsidR="00484718" w:rsidTr="00810192">
        <w:trPr>
          <w:trHeight w:val="362"/>
        </w:trPr>
        <w:tc>
          <w:tcPr>
            <w:tcW w:w="880" w:type="dxa"/>
            <w:gridSpan w:val="2"/>
            <w:tcBorders>
              <w:left w:val="single" w:sz="8" w:space="0" w:color="auto"/>
              <w:right w:val="single" w:sz="8" w:space="0" w:color="auto"/>
            </w:tcBorders>
            <w:vAlign w:val="bottom"/>
          </w:tcPr>
          <w:p w:rsidR="00484718" w:rsidRDefault="00EB3519">
            <w:pPr>
              <w:jc w:val="center"/>
              <w:rPr>
                <w:sz w:val="20"/>
                <w:szCs w:val="20"/>
              </w:rPr>
            </w:pPr>
            <w:r>
              <w:rPr>
                <w:rFonts w:eastAsia="Times New Roman"/>
                <w:w w:val="99"/>
                <w:sz w:val="24"/>
                <w:szCs w:val="24"/>
              </w:rPr>
              <w:t>1</w:t>
            </w:r>
          </w:p>
        </w:tc>
        <w:tc>
          <w:tcPr>
            <w:tcW w:w="3420" w:type="dxa"/>
            <w:tcBorders>
              <w:right w:val="single" w:sz="8" w:space="0" w:color="auto"/>
            </w:tcBorders>
            <w:vAlign w:val="bottom"/>
          </w:tcPr>
          <w:p w:rsidR="00484718" w:rsidRDefault="00EB3519">
            <w:pPr>
              <w:jc w:val="center"/>
              <w:rPr>
                <w:sz w:val="20"/>
                <w:szCs w:val="20"/>
              </w:rPr>
            </w:pPr>
            <w:r>
              <w:rPr>
                <w:rFonts w:eastAsia="Times New Roman"/>
                <w:w w:val="99"/>
                <w:sz w:val="24"/>
                <w:szCs w:val="24"/>
              </w:rPr>
              <w:t>2</w:t>
            </w:r>
          </w:p>
        </w:tc>
        <w:tc>
          <w:tcPr>
            <w:tcW w:w="2780" w:type="dxa"/>
            <w:tcBorders>
              <w:right w:val="single" w:sz="8" w:space="0" w:color="auto"/>
            </w:tcBorders>
            <w:vAlign w:val="bottom"/>
          </w:tcPr>
          <w:p w:rsidR="00484718" w:rsidRDefault="00EB3519">
            <w:pPr>
              <w:jc w:val="center"/>
              <w:rPr>
                <w:sz w:val="20"/>
                <w:szCs w:val="20"/>
              </w:rPr>
            </w:pPr>
            <w:r>
              <w:rPr>
                <w:rFonts w:eastAsia="Times New Roman"/>
                <w:w w:val="99"/>
                <w:sz w:val="24"/>
                <w:szCs w:val="24"/>
              </w:rPr>
              <w:t>3</w:t>
            </w:r>
          </w:p>
        </w:tc>
        <w:tc>
          <w:tcPr>
            <w:tcW w:w="2580" w:type="dxa"/>
            <w:tcBorders>
              <w:right w:val="single" w:sz="8" w:space="0" w:color="auto"/>
            </w:tcBorders>
            <w:vAlign w:val="bottom"/>
          </w:tcPr>
          <w:p w:rsidR="00484718" w:rsidRDefault="00EB3519">
            <w:pPr>
              <w:jc w:val="center"/>
              <w:rPr>
                <w:sz w:val="20"/>
                <w:szCs w:val="20"/>
              </w:rPr>
            </w:pPr>
            <w:r>
              <w:rPr>
                <w:rFonts w:eastAsia="Times New Roman"/>
                <w:w w:val="99"/>
                <w:sz w:val="24"/>
                <w:szCs w:val="24"/>
              </w:rPr>
              <w:t>4</w:t>
            </w:r>
          </w:p>
        </w:tc>
        <w:tc>
          <w:tcPr>
            <w:tcW w:w="30" w:type="dxa"/>
            <w:vAlign w:val="bottom"/>
          </w:tcPr>
          <w:p w:rsidR="00484718" w:rsidRDefault="00484718">
            <w:pPr>
              <w:rPr>
                <w:sz w:val="1"/>
                <w:szCs w:val="1"/>
              </w:rPr>
            </w:pPr>
          </w:p>
        </w:tc>
      </w:tr>
      <w:tr w:rsidR="00484718" w:rsidTr="00810192">
        <w:trPr>
          <w:trHeight w:val="113"/>
        </w:trPr>
        <w:tc>
          <w:tcPr>
            <w:tcW w:w="880" w:type="dxa"/>
            <w:gridSpan w:val="2"/>
            <w:tcBorders>
              <w:left w:val="single" w:sz="8" w:space="0" w:color="auto"/>
              <w:bottom w:val="single" w:sz="8" w:space="0" w:color="auto"/>
              <w:right w:val="single" w:sz="8" w:space="0" w:color="auto"/>
            </w:tcBorders>
            <w:vAlign w:val="bottom"/>
          </w:tcPr>
          <w:p w:rsidR="00484718" w:rsidRDefault="00484718">
            <w:pPr>
              <w:rPr>
                <w:sz w:val="9"/>
                <w:szCs w:val="9"/>
              </w:rPr>
            </w:pPr>
          </w:p>
        </w:tc>
        <w:tc>
          <w:tcPr>
            <w:tcW w:w="3420" w:type="dxa"/>
            <w:tcBorders>
              <w:bottom w:val="single" w:sz="8" w:space="0" w:color="auto"/>
              <w:right w:val="single" w:sz="8" w:space="0" w:color="auto"/>
            </w:tcBorders>
            <w:vAlign w:val="bottom"/>
          </w:tcPr>
          <w:p w:rsidR="00484718" w:rsidRDefault="00484718">
            <w:pPr>
              <w:rPr>
                <w:sz w:val="9"/>
                <w:szCs w:val="9"/>
              </w:rPr>
            </w:pPr>
          </w:p>
        </w:tc>
        <w:tc>
          <w:tcPr>
            <w:tcW w:w="2780" w:type="dxa"/>
            <w:tcBorders>
              <w:bottom w:val="single" w:sz="8" w:space="0" w:color="auto"/>
              <w:right w:val="single" w:sz="8" w:space="0" w:color="auto"/>
            </w:tcBorders>
            <w:vAlign w:val="bottom"/>
          </w:tcPr>
          <w:p w:rsidR="00484718" w:rsidRDefault="00484718">
            <w:pPr>
              <w:rPr>
                <w:sz w:val="9"/>
                <w:szCs w:val="9"/>
              </w:rPr>
            </w:pPr>
          </w:p>
        </w:tc>
        <w:tc>
          <w:tcPr>
            <w:tcW w:w="2580" w:type="dxa"/>
            <w:tcBorders>
              <w:bottom w:val="single" w:sz="8" w:space="0" w:color="auto"/>
              <w:right w:val="single" w:sz="8" w:space="0" w:color="auto"/>
            </w:tcBorders>
            <w:vAlign w:val="bottom"/>
          </w:tcPr>
          <w:p w:rsidR="00484718" w:rsidRDefault="00484718">
            <w:pPr>
              <w:rPr>
                <w:sz w:val="9"/>
                <w:szCs w:val="9"/>
              </w:rPr>
            </w:pPr>
          </w:p>
        </w:tc>
        <w:tc>
          <w:tcPr>
            <w:tcW w:w="30" w:type="dxa"/>
            <w:vAlign w:val="bottom"/>
          </w:tcPr>
          <w:p w:rsidR="00484718" w:rsidRDefault="00484718">
            <w:pPr>
              <w:rPr>
                <w:sz w:val="1"/>
                <w:szCs w:val="1"/>
              </w:rPr>
            </w:pPr>
          </w:p>
        </w:tc>
      </w:tr>
      <w:tr w:rsidR="00484718" w:rsidTr="00810192">
        <w:trPr>
          <w:trHeight w:val="361"/>
        </w:trPr>
        <w:tc>
          <w:tcPr>
            <w:tcW w:w="880" w:type="dxa"/>
            <w:gridSpan w:val="2"/>
            <w:tcBorders>
              <w:left w:val="single" w:sz="8" w:space="0" w:color="auto"/>
              <w:right w:val="single" w:sz="8" w:space="0" w:color="auto"/>
            </w:tcBorders>
            <w:vAlign w:val="bottom"/>
          </w:tcPr>
          <w:p w:rsidR="00484718" w:rsidRDefault="00EB3519">
            <w:pPr>
              <w:jc w:val="center"/>
              <w:rPr>
                <w:sz w:val="20"/>
                <w:szCs w:val="20"/>
              </w:rPr>
            </w:pPr>
            <w:r>
              <w:rPr>
                <w:rFonts w:eastAsia="Times New Roman"/>
                <w:w w:val="99"/>
                <w:sz w:val="24"/>
                <w:szCs w:val="24"/>
              </w:rPr>
              <w:t>1.</w:t>
            </w:r>
          </w:p>
        </w:tc>
        <w:tc>
          <w:tcPr>
            <w:tcW w:w="3420" w:type="dxa"/>
            <w:tcBorders>
              <w:right w:val="single" w:sz="8" w:space="0" w:color="auto"/>
            </w:tcBorders>
            <w:vAlign w:val="bottom"/>
          </w:tcPr>
          <w:p w:rsidR="00484718" w:rsidRDefault="00EB3519">
            <w:pPr>
              <w:jc w:val="center"/>
              <w:rPr>
                <w:sz w:val="20"/>
                <w:szCs w:val="20"/>
              </w:rPr>
            </w:pPr>
            <w:r>
              <w:rPr>
                <w:rFonts w:eastAsia="Times New Roman"/>
                <w:sz w:val="24"/>
                <w:szCs w:val="24"/>
              </w:rPr>
              <w:t>Культурно-досуговые</w:t>
            </w:r>
          </w:p>
        </w:tc>
        <w:tc>
          <w:tcPr>
            <w:tcW w:w="2780" w:type="dxa"/>
            <w:tcBorders>
              <w:right w:val="single" w:sz="8" w:space="0" w:color="auto"/>
            </w:tcBorders>
            <w:vAlign w:val="bottom"/>
          </w:tcPr>
          <w:p w:rsidR="00484718" w:rsidRDefault="00EB3519">
            <w:pPr>
              <w:jc w:val="center"/>
              <w:rPr>
                <w:sz w:val="20"/>
                <w:szCs w:val="20"/>
              </w:rPr>
            </w:pPr>
            <w:r>
              <w:rPr>
                <w:rFonts w:eastAsia="Times New Roman"/>
                <w:w w:val="97"/>
                <w:sz w:val="24"/>
                <w:szCs w:val="24"/>
              </w:rPr>
              <w:t>1:3</w:t>
            </w:r>
          </w:p>
        </w:tc>
        <w:tc>
          <w:tcPr>
            <w:tcW w:w="2580" w:type="dxa"/>
            <w:tcBorders>
              <w:right w:val="single" w:sz="8" w:space="0" w:color="auto"/>
            </w:tcBorders>
            <w:vAlign w:val="bottom"/>
          </w:tcPr>
          <w:p w:rsidR="00484718" w:rsidRDefault="00EB3519">
            <w:pPr>
              <w:jc w:val="center"/>
              <w:rPr>
                <w:sz w:val="20"/>
                <w:szCs w:val="20"/>
              </w:rPr>
            </w:pPr>
            <w:r>
              <w:rPr>
                <w:rFonts w:eastAsia="Times New Roman"/>
                <w:w w:val="98"/>
                <w:sz w:val="24"/>
                <w:szCs w:val="24"/>
              </w:rPr>
              <w:t>1:2,5</w:t>
            </w:r>
          </w:p>
        </w:tc>
        <w:tc>
          <w:tcPr>
            <w:tcW w:w="30" w:type="dxa"/>
            <w:vAlign w:val="bottom"/>
          </w:tcPr>
          <w:p w:rsidR="00484718" w:rsidRDefault="00484718">
            <w:pPr>
              <w:rPr>
                <w:sz w:val="1"/>
                <w:szCs w:val="1"/>
              </w:rPr>
            </w:pPr>
          </w:p>
        </w:tc>
      </w:tr>
      <w:tr w:rsidR="00484718" w:rsidTr="00810192">
        <w:trPr>
          <w:trHeight w:val="113"/>
        </w:trPr>
        <w:tc>
          <w:tcPr>
            <w:tcW w:w="880" w:type="dxa"/>
            <w:gridSpan w:val="2"/>
            <w:tcBorders>
              <w:left w:val="single" w:sz="8" w:space="0" w:color="auto"/>
              <w:bottom w:val="single" w:sz="8" w:space="0" w:color="auto"/>
              <w:right w:val="single" w:sz="8" w:space="0" w:color="auto"/>
            </w:tcBorders>
            <w:vAlign w:val="bottom"/>
          </w:tcPr>
          <w:p w:rsidR="00484718" w:rsidRDefault="00484718">
            <w:pPr>
              <w:rPr>
                <w:sz w:val="9"/>
                <w:szCs w:val="9"/>
              </w:rPr>
            </w:pPr>
          </w:p>
        </w:tc>
        <w:tc>
          <w:tcPr>
            <w:tcW w:w="3420" w:type="dxa"/>
            <w:tcBorders>
              <w:bottom w:val="single" w:sz="8" w:space="0" w:color="auto"/>
              <w:right w:val="single" w:sz="8" w:space="0" w:color="auto"/>
            </w:tcBorders>
            <w:vAlign w:val="bottom"/>
          </w:tcPr>
          <w:p w:rsidR="00484718" w:rsidRDefault="00484718">
            <w:pPr>
              <w:rPr>
                <w:sz w:val="9"/>
                <w:szCs w:val="9"/>
              </w:rPr>
            </w:pPr>
          </w:p>
        </w:tc>
        <w:tc>
          <w:tcPr>
            <w:tcW w:w="2780" w:type="dxa"/>
            <w:tcBorders>
              <w:bottom w:val="single" w:sz="8" w:space="0" w:color="auto"/>
              <w:right w:val="single" w:sz="8" w:space="0" w:color="auto"/>
            </w:tcBorders>
            <w:vAlign w:val="bottom"/>
          </w:tcPr>
          <w:p w:rsidR="00484718" w:rsidRDefault="00484718">
            <w:pPr>
              <w:rPr>
                <w:sz w:val="9"/>
                <w:szCs w:val="9"/>
              </w:rPr>
            </w:pPr>
          </w:p>
        </w:tc>
        <w:tc>
          <w:tcPr>
            <w:tcW w:w="2580" w:type="dxa"/>
            <w:tcBorders>
              <w:bottom w:val="single" w:sz="8" w:space="0" w:color="auto"/>
              <w:right w:val="single" w:sz="8" w:space="0" w:color="auto"/>
            </w:tcBorders>
            <w:vAlign w:val="bottom"/>
          </w:tcPr>
          <w:p w:rsidR="00484718" w:rsidRDefault="00484718">
            <w:pPr>
              <w:rPr>
                <w:sz w:val="9"/>
                <w:szCs w:val="9"/>
              </w:rPr>
            </w:pPr>
          </w:p>
        </w:tc>
        <w:tc>
          <w:tcPr>
            <w:tcW w:w="30" w:type="dxa"/>
            <w:vAlign w:val="bottom"/>
          </w:tcPr>
          <w:p w:rsidR="00484718" w:rsidRDefault="00484718">
            <w:pPr>
              <w:rPr>
                <w:sz w:val="1"/>
                <w:szCs w:val="1"/>
              </w:rPr>
            </w:pPr>
          </w:p>
        </w:tc>
      </w:tr>
      <w:tr w:rsidR="00810192" w:rsidTr="00810192">
        <w:trPr>
          <w:gridAfter w:val="5"/>
          <w:wAfter w:w="9660" w:type="dxa"/>
          <w:trHeight w:val="359"/>
        </w:trPr>
        <w:tc>
          <w:tcPr>
            <w:tcW w:w="30" w:type="dxa"/>
            <w:vAlign w:val="bottom"/>
          </w:tcPr>
          <w:p w:rsidR="00810192" w:rsidRDefault="00810192">
            <w:pPr>
              <w:rPr>
                <w:sz w:val="1"/>
                <w:szCs w:val="1"/>
              </w:rPr>
            </w:pPr>
          </w:p>
        </w:tc>
      </w:tr>
      <w:tr w:rsidR="00810192" w:rsidTr="00810192">
        <w:trPr>
          <w:gridAfter w:val="5"/>
          <w:wAfter w:w="9660" w:type="dxa"/>
          <w:trHeight w:val="116"/>
        </w:trPr>
        <w:tc>
          <w:tcPr>
            <w:tcW w:w="30" w:type="dxa"/>
            <w:vAlign w:val="bottom"/>
          </w:tcPr>
          <w:p w:rsidR="00810192" w:rsidRDefault="00810192">
            <w:pPr>
              <w:rPr>
                <w:sz w:val="1"/>
                <w:szCs w:val="1"/>
              </w:rPr>
            </w:pPr>
          </w:p>
        </w:tc>
      </w:tr>
    </w:tbl>
    <w:p w:rsidR="00484718" w:rsidRDefault="00E731DC" w:rsidP="000A10D8">
      <w:pPr>
        <w:spacing w:line="236" w:lineRule="auto"/>
        <w:jc w:val="both"/>
        <w:rPr>
          <w:rFonts w:eastAsia="Times New Roman"/>
          <w:sz w:val="24"/>
          <w:szCs w:val="24"/>
        </w:rPr>
      </w:pPr>
      <w:r>
        <w:rPr>
          <w:rFonts w:eastAsia="Times New Roman"/>
          <w:sz w:val="24"/>
          <w:szCs w:val="24"/>
        </w:rPr>
        <w:lastRenderedPageBreak/>
        <w:t xml:space="preserve">          </w:t>
      </w:r>
      <w:r w:rsidR="00810192">
        <w:rPr>
          <w:rFonts w:eastAsia="Times New Roman"/>
          <w:sz w:val="24"/>
          <w:szCs w:val="24"/>
        </w:rPr>
        <w:t>5.8</w:t>
      </w:r>
      <w:r w:rsidR="00EB3519">
        <w:rPr>
          <w:rFonts w:eastAsia="Times New Roman"/>
          <w:sz w:val="24"/>
          <w:szCs w:val="24"/>
        </w:rPr>
        <w:t>. 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w:t>
      </w:r>
      <w:r w:rsidR="00810192">
        <w:rPr>
          <w:rFonts w:eastAsia="Times New Roman"/>
          <w:sz w:val="24"/>
          <w:szCs w:val="24"/>
        </w:rPr>
        <w:t xml:space="preserve"> заработной </w:t>
      </w:r>
      <w:r w:rsidR="00EB3519">
        <w:rPr>
          <w:rFonts w:eastAsia="Times New Roman"/>
          <w:sz w:val="24"/>
          <w:szCs w:val="24"/>
        </w:rPr>
        <w:t>платы соответствующего руководителя, его заместителей, главного бухгалтера), учреждение в срок до 20 декабря текущего года (предварительный контроль) и до 25 января (итоговый контроль) года, следующего за отчетным, предоставляет в отдел культуры и туризма администрации Октябрьского района информацию, подготовленную в соответствии</w:t>
      </w:r>
      <w:r w:rsidR="000A10D8">
        <w:rPr>
          <w:rFonts w:eastAsia="Times New Roman"/>
          <w:sz w:val="24"/>
          <w:szCs w:val="24"/>
        </w:rPr>
        <w:t xml:space="preserve"> с </w:t>
      </w:r>
      <w:r w:rsidR="00EB3519">
        <w:rPr>
          <w:rFonts w:eastAsia="Times New Roman"/>
          <w:sz w:val="24"/>
          <w:szCs w:val="24"/>
        </w:rPr>
        <w:t>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484718" w:rsidRDefault="00484718">
      <w:pPr>
        <w:spacing w:line="13" w:lineRule="exact"/>
        <w:rPr>
          <w:rFonts w:eastAsia="Times New Roman"/>
          <w:sz w:val="24"/>
          <w:szCs w:val="24"/>
        </w:rPr>
      </w:pPr>
    </w:p>
    <w:p w:rsidR="00484718" w:rsidRDefault="00810192" w:rsidP="00810192">
      <w:pPr>
        <w:spacing w:line="237" w:lineRule="auto"/>
        <w:jc w:val="both"/>
        <w:rPr>
          <w:rFonts w:eastAsia="Times New Roman"/>
          <w:sz w:val="24"/>
          <w:szCs w:val="24"/>
        </w:rPr>
      </w:pPr>
      <w:r>
        <w:rPr>
          <w:rFonts w:eastAsia="Times New Roman"/>
          <w:sz w:val="24"/>
          <w:szCs w:val="24"/>
        </w:rPr>
        <w:t xml:space="preserve">         5.9</w:t>
      </w:r>
      <w:r w:rsidR="00EB3519">
        <w:rPr>
          <w:rFonts w:eastAsia="Times New Roman"/>
          <w:sz w:val="24"/>
          <w:szCs w:val="24"/>
        </w:rPr>
        <w:t>. Информация о рассчитываемой за календарный год среднемесячной заработной плате руководителя, его заместителей и главного бухгалтера учреждения размещается в информационно-телекоммуникационной сети «Интернет» на офици</w:t>
      </w:r>
      <w:r w:rsidR="000A10D8">
        <w:rPr>
          <w:rFonts w:eastAsia="Times New Roman"/>
          <w:sz w:val="24"/>
          <w:szCs w:val="24"/>
        </w:rPr>
        <w:t>альном сайте администрации г.п. Приобье</w:t>
      </w:r>
      <w:r w:rsidR="00EB3519">
        <w:rPr>
          <w:rFonts w:eastAsia="Times New Roman"/>
          <w:sz w:val="24"/>
          <w:szCs w:val="24"/>
        </w:rPr>
        <w:t xml:space="preserve"> в соответствии со статьей 349.5 ТК РФ.</w:t>
      </w:r>
    </w:p>
    <w:p w:rsidR="00484718" w:rsidRDefault="00484718">
      <w:pPr>
        <w:spacing w:line="13" w:lineRule="exact"/>
        <w:rPr>
          <w:rFonts w:eastAsia="Times New Roman"/>
          <w:sz w:val="24"/>
          <w:szCs w:val="24"/>
        </w:rPr>
      </w:pPr>
    </w:p>
    <w:p w:rsidR="00484718" w:rsidRDefault="00810192" w:rsidP="00810192">
      <w:pPr>
        <w:spacing w:line="237" w:lineRule="auto"/>
        <w:jc w:val="both"/>
        <w:rPr>
          <w:rFonts w:eastAsia="Times New Roman"/>
          <w:sz w:val="24"/>
          <w:szCs w:val="24"/>
        </w:rPr>
      </w:pPr>
      <w:r>
        <w:rPr>
          <w:rFonts w:eastAsia="Times New Roman"/>
          <w:sz w:val="24"/>
          <w:szCs w:val="24"/>
        </w:rPr>
        <w:t xml:space="preserve">         5.10</w:t>
      </w:r>
      <w:r w:rsidR="00EB3519">
        <w:rPr>
          <w:rFonts w:eastAsia="Times New Roman"/>
          <w:sz w:val="24"/>
          <w:szCs w:val="24"/>
        </w:rPr>
        <w:t>. Условия оплаты труда руководителя учреждения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484718" w:rsidRDefault="00484718">
      <w:pPr>
        <w:spacing w:line="287" w:lineRule="exact"/>
        <w:rPr>
          <w:sz w:val="20"/>
          <w:szCs w:val="20"/>
        </w:rPr>
      </w:pPr>
    </w:p>
    <w:p w:rsidR="00484718" w:rsidRDefault="00EB3519">
      <w:pPr>
        <w:ind w:right="-259"/>
        <w:jc w:val="center"/>
        <w:rPr>
          <w:sz w:val="20"/>
          <w:szCs w:val="20"/>
        </w:rPr>
      </w:pPr>
      <w:r>
        <w:rPr>
          <w:rFonts w:eastAsia="Times New Roman"/>
          <w:b/>
          <w:bCs/>
          <w:sz w:val="24"/>
          <w:szCs w:val="24"/>
        </w:rPr>
        <w:t>VI. Другие вопросы оплаты труда</w:t>
      </w:r>
    </w:p>
    <w:p w:rsidR="00484718" w:rsidRDefault="00484718" w:rsidP="00114486">
      <w:pPr>
        <w:spacing w:line="283" w:lineRule="exact"/>
        <w:jc w:val="both"/>
        <w:rPr>
          <w:sz w:val="20"/>
          <w:szCs w:val="20"/>
        </w:rPr>
      </w:pPr>
    </w:p>
    <w:p w:rsidR="00484718" w:rsidRDefault="00810192" w:rsidP="00114486">
      <w:pPr>
        <w:spacing w:line="236" w:lineRule="auto"/>
        <w:ind w:left="260" w:firstLine="540"/>
        <w:jc w:val="both"/>
        <w:rPr>
          <w:sz w:val="20"/>
          <w:szCs w:val="20"/>
        </w:rPr>
      </w:pPr>
      <w:r>
        <w:rPr>
          <w:rFonts w:eastAsia="Times New Roman"/>
          <w:sz w:val="24"/>
          <w:szCs w:val="24"/>
        </w:rPr>
        <w:t>6.1</w:t>
      </w:r>
      <w:r w:rsidR="00EB3519">
        <w:rPr>
          <w:rFonts w:eastAsia="Times New Roman"/>
          <w:sz w:val="24"/>
          <w:szCs w:val="24"/>
        </w:rPr>
        <w:t>.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rsidR="00484718" w:rsidRDefault="00484718" w:rsidP="00114486">
      <w:pPr>
        <w:spacing w:line="2" w:lineRule="exact"/>
        <w:jc w:val="both"/>
        <w:rPr>
          <w:sz w:val="20"/>
          <w:szCs w:val="20"/>
        </w:rPr>
      </w:pPr>
    </w:p>
    <w:p w:rsidR="00484718" w:rsidRDefault="00EB3519" w:rsidP="00114486">
      <w:pPr>
        <w:ind w:left="800"/>
        <w:jc w:val="both"/>
        <w:rPr>
          <w:sz w:val="20"/>
          <w:szCs w:val="20"/>
        </w:rPr>
      </w:pPr>
      <w:r>
        <w:rPr>
          <w:rFonts w:eastAsia="Times New Roman"/>
          <w:sz w:val="24"/>
          <w:szCs w:val="24"/>
        </w:rPr>
        <w:t>К иным выплатам относятся:</w:t>
      </w:r>
    </w:p>
    <w:p w:rsidR="00484718" w:rsidRDefault="00484718" w:rsidP="00114486">
      <w:pPr>
        <w:spacing w:line="12" w:lineRule="exact"/>
        <w:jc w:val="both"/>
        <w:rPr>
          <w:sz w:val="20"/>
          <w:szCs w:val="20"/>
        </w:rPr>
      </w:pPr>
    </w:p>
    <w:p w:rsidR="00484718" w:rsidRDefault="00EB3519" w:rsidP="00114486">
      <w:pPr>
        <w:spacing w:line="234" w:lineRule="auto"/>
        <w:ind w:left="260" w:firstLine="540"/>
        <w:jc w:val="both"/>
        <w:rPr>
          <w:sz w:val="20"/>
          <w:szCs w:val="20"/>
        </w:rPr>
      </w:pPr>
      <w:r>
        <w:rPr>
          <w:rFonts w:eastAsia="Times New Roman"/>
          <w:sz w:val="24"/>
          <w:szCs w:val="24"/>
        </w:rPr>
        <w:t>единовременная выплата молодым специалистам, выплата молодым специалистам к должностному окладу;</w:t>
      </w:r>
    </w:p>
    <w:p w:rsidR="00484718" w:rsidRDefault="00484718" w:rsidP="00114486">
      <w:pPr>
        <w:spacing w:line="2" w:lineRule="exact"/>
        <w:jc w:val="both"/>
        <w:rPr>
          <w:sz w:val="20"/>
          <w:szCs w:val="20"/>
        </w:rPr>
      </w:pPr>
    </w:p>
    <w:p w:rsidR="00484718" w:rsidRDefault="00EB3519" w:rsidP="00114486">
      <w:pPr>
        <w:ind w:left="800"/>
        <w:jc w:val="both"/>
        <w:rPr>
          <w:sz w:val="20"/>
          <w:szCs w:val="20"/>
        </w:rPr>
      </w:pPr>
      <w:r>
        <w:rPr>
          <w:rFonts w:eastAsia="Times New Roman"/>
          <w:sz w:val="24"/>
          <w:szCs w:val="24"/>
        </w:rPr>
        <w:t>единовременная выплата при предоставлении ежегодного оплачиваемого отпуска;</w:t>
      </w:r>
    </w:p>
    <w:p w:rsidR="00484718" w:rsidRDefault="00EB3519" w:rsidP="00114486">
      <w:pPr>
        <w:ind w:left="800"/>
        <w:jc w:val="both"/>
        <w:rPr>
          <w:sz w:val="20"/>
          <w:szCs w:val="20"/>
        </w:rPr>
      </w:pPr>
      <w:r>
        <w:rPr>
          <w:rFonts w:eastAsia="Times New Roman"/>
          <w:sz w:val="24"/>
          <w:szCs w:val="24"/>
        </w:rPr>
        <w:t>единовременное премирование к праздничным дням, профессиональным праздникам;</w:t>
      </w:r>
    </w:p>
    <w:p w:rsidR="00484718" w:rsidRDefault="00EB3519" w:rsidP="00114486">
      <w:pPr>
        <w:ind w:left="800"/>
        <w:jc w:val="both"/>
        <w:rPr>
          <w:sz w:val="20"/>
          <w:szCs w:val="20"/>
        </w:rPr>
      </w:pPr>
      <w:r>
        <w:rPr>
          <w:rFonts w:eastAsia="Times New Roman"/>
          <w:sz w:val="24"/>
          <w:szCs w:val="24"/>
        </w:rPr>
        <w:t>выплаты, предусматривающие особенности работы, условий труда;</w:t>
      </w:r>
    </w:p>
    <w:p w:rsidR="00484718" w:rsidRDefault="00EB3519" w:rsidP="00114486">
      <w:pPr>
        <w:ind w:left="800"/>
        <w:jc w:val="both"/>
        <w:rPr>
          <w:sz w:val="20"/>
          <w:szCs w:val="20"/>
        </w:rPr>
      </w:pPr>
      <w:r>
        <w:rPr>
          <w:rFonts w:eastAsia="Times New Roman"/>
          <w:sz w:val="24"/>
          <w:szCs w:val="24"/>
        </w:rPr>
        <w:t>выплаты за награды, почетные звания, наличие ученой степени;</w:t>
      </w:r>
    </w:p>
    <w:p w:rsidR="00484718" w:rsidRDefault="00484718" w:rsidP="00114486">
      <w:pPr>
        <w:spacing w:line="12" w:lineRule="exact"/>
        <w:jc w:val="both"/>
        <w:rPr>
          <w:sz w:val="20"/>
          <w:szCs w:val="20"/>
        </w:rPr>
      </w:pPr>
    </w:p>
    <w:p w:rsidR="00484718" w:rsidRDefault="00810192" w:rsidP="00114486">
      <w:pPr>
        <w:tabs>
          <w:tab w:val="left" w:pos="1206"/>
        </w:tabs>
        <w:spacing w:line="234" w:lineRule="auto"/>
        <w:ind w:right="20"/>
        <w:jc w:val="both"/>
        <w:rPr>
          <w:rFonts w:eastAsia="Times New Roman"/>
          <w:sz w:val="24"/>
          <w:szCs w:val="24"/>
        </w:rPr>
      </w:pPr>
      <w:r>
        <w:rPr>
          <w:rFonts w:eastAsia="Times New Roman"/>
          <w:sz w:val="24"/>
          <w:szCs w:val="24"/>
        </w:rPr>
        <w:t xml:space="preserve">             6.2. </w:t>
      </w:r>
      <w:r w:rsidR="00EB3519">
        <w:rPr>
          <w:rFonts w:eastAsia="Times New Roman"/>
          <w:sz w:val="24"/>
          <w:szCs w:val="24"/>
        </w:rPr>
        <w:t>Единовременная выплата молодым специалистам осуществляется в размере двух должностных окладов по занимаемой должности.</w:t>
      </w:r>
    </w:p>
    <w:p w:rsidR="00484718" w:rsidRDefault="00484718" w:rsidP="00114486">
      <w:pPr>
        <w:spacing w:line="13" w:lineRule="exact"/>
        <w:jc w:val="both"/>
        <w:rPr>
          <w:rFonts w:eastAsia="Times New Roman"/>
          <w:sz w:val="24"/>
          <w:szCs w:val="24"/>
        </w:rPr>
      </w:pPr>
    </w:p>
    <w:p w:rsidR="00484718" w:rsidRDefault="00EB3519" w:rsidP="00114486">
      <w:pPr>
        <w:spacing w:line="234" w:lineRule="auto"/>
        <w:ind w:firstLine="540"/>
        <w:jc w:val="both"/>
        <w:rPr>
          <w:rFonts w:eastAsia="Times New Roman"/>
          <w:sz w:val="24"/>
          <w:szCs w:val="24"/>
        </w:rPr>
      </w:pPr>
      <w:r>
        <w:rPr>
          <w:rFonts w:eastAsia="Times New Roman"/>
          <w:sz w:val="24"/>
          <w:szCs w:val="24"/>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484718" w:rsidRDefault="00484718" w:rsidP="00114486">
      <w:pPr>
        <w:spacing w:line="13" w:lineRule="exact"/>
        <w:jc w:val="both"/>
        <w:rPr>
          <w:rFonts w:eastAsia="Times New Roman"/>
          <w:sz w:val="24"/>
          <w:szCs w:val="24"/>
        </w:rPr>
      </w:pPr>
    </w:p>
    <w:p w:rsidR="00484718" w:rsidRDefault="00EB3519" w:rsidP="00810192">
      <w:pPr>
        <w:spacing w:line="237" w:lineRule="auto"/>
        <w:ind w:firstLine="800"/>
        <w:jc w:val="both"/>
        <w:rPr>
          <w:rFonts w:eastAsia="Times New Roman"/>
          <w:sz w:val="24"/>
          <w:szCs w:val="24"/>
        </w:rPr>
      </w:pPr>
      <w:r>
        <w:rPr>
          <w:rFonts w:eastAsia="Times New Roman"/>
          <w:sz w:val="24"/>
          <w:szCs w:val="24"/>
        </w:rPr>
        <w:t>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 Выплата начисляется</w:t>
      </w:r>
      <w:r w:rsidR="00810192">
        <w:rPr>
          <w:rFonts w:eastAsia="Times New Roman"/>
          <w:sz w:val="24"/>
          <w:szCs w:val="24"/>
        </w:rPr>
        <w:t xml:space="preserve"> к </w:t>
      </w:r>
      <w:r>
        <w:rPr>
          <w:rFonts w:eastAsia="Times New Roman"/>
          <w:sz w:val="24"/>
          <w:szCs w:val="24"/>
        </w:rPr>
        <w:t>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484718" w:rsidRDefault="00484718">
      <w:pPr>
        <w:spacing w:line="14" w:lineRule="exact"/>
        <w:rPr>
          <w:rFonts w:eastAsia="Times New Roman"/>
          <w:sz w:val="24"/>
          <w:szCs w:val="24"/>
        </w:rPr>
      </w:pPr>
    </w:p>
    <w:p w:rsidR="00484718" w:rsidRDefault="00810192" w:rsidP="00810192">
      <w:pPr>
        <w:tabs>
          <w:tab w:val="left" w:pos="1189"/>
        </w:tabs>
        <w:spacing w:line="234" w:lineRule="auto"/>
        <w:rPr>
          <w:rFonts w:eastAsia="Times New Roman"/>
          <w:sz w:val="24"/>
          <w:szCs w:val="24"/>
        </w:rPr>
      </w:pPr>
      <w:r>
        <w:rPr>
          <w:rFonts w:eastAsia="Times New Roman"/>
          <w:sz w:val="24"/>
          <w:szCs w:val="24"/>
        </w:rPr>
        <w:t xml:space="preserve">            6.3. </w:t>
      </w:r>
      <w:r w:rsidR="00EB3519">
        <w:rPr>
          <w:rFonts w:eastAsia="Times New Roman"/>
          <w:sz w:val="24"/>
          <w:szCs w:val="24"/>
        </w:rPr>
        <w:t>Работникам учреждения 1 раз в календарном году выплачивается единовременная выплата при предоставлении ежегодного оплачиваемого отпуска.</w:t>
      </w:r>
    </w:p>
    <w:p w:rsidR="00484718" w:rsidRDefault="00484718">
      <w:pPr>
        <w:spacing w:line="13" w:lineRule="exact"/>
        <w:rPr>
          <w:rFonts w:eastAsia="Times New Roman"/>
          <w:sz w:val="24"/>
          <w:szCs w:val="24"/>
        </w:rPr>
      </w:pPr>
    </w:p>
    <w:p w:rsidR="00484718" w:rsidRDefault="00EB3519" w:rsidP="00114486">
      <w:pPr>
        <w:spacing w:line="236" w:lineRule="auto"/>
        <w:ind w:firstLine="800"/>
        <w:jc w:val="both"/>
        <w:rPr>
          <w:rFonts w:eastAsia="Times New Roman"/>
          <w:sz w:val="24"/>
          <w:szCs w:val="24"/>
        </w:rPr>
      </w:pPr>
      <w:r>
        <w:rPr>
          <w:rFonts w:eastAsia="Times New Roman"/>
          <w:sz w:val="24"/>
          <w:szCs w:val="24"/>
        </w:rPr>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484718" w:rsidRDefault="00484718">
      <w:pPr>
        <w:spacing w:line="13" w:lineRule="exact"/>
        <w:rPr>
          <w:rFonts w:eastAsia="Times New Roman"/>
          <w:sz w:val="24"/>
          <w:szCs w:val="24"/>
        </w:rPr>
      </w:pPr>
    </w:p>
    <w:p w:rsidR="00484718" w:rsidRDefault="00EB3519" w:rsidP="00114486">
      <w:pPr>
        <w:spacing w:line="234" w:lineRule="auto"/>
        <w:ind w:firstLine="800"/>
        <w:rPr>
          <w:rFonts w:eastAsia="Times New Roman"/>
          <w:sz w:val="24"/>
          <w:szCs w:val="24"/>
        </w:rPr>
      </w:pPr>
      <w:r>
        <w:rPr>
          <w:rFonts w:eastAsia="Times New Roman"/>
          <w:sz w:val="24"/>
          <w:szCs w:val="24"/>
        </w:rPr>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484718" w:rsidRDefault="00484718">
      <w:pPr>
        <w:spacing w:line="13" w:lineRule="exact"/>
        <w:rPr>
          <w:rFonts w:eastAsia="Times New Roman"/>
          <w:sz w:val="24"/>
          <w:szCs w:val="24"/>
        </w:rPr>
      </w:pPr>
    </w:p>
    <w:p w:rsidR="00484718" w:rsidRDefault="00EB3519" w:rsidP="00114486">
      <w:pPr>
        <w:spacing w:line="234" w:lineRule="auto"/>
        <w:ind w:firstLine="540"/>
        <w:rPr>
          <w:rFonts w:eastAsia="Times New Roman"/>
          <w:sz w:val="24"/>
          <w:szCs w:val="24"/>
        </w:rPr>
      </w:pPr>
      <w:r>
        <w:rPr>
          <w:rFonts w:eastAsia="Times New Roman"/>
          <w:sz w:val="24"/>
          <w:szCs w:val="24"/>
        </w:rPr>
        <w:t>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rsidR="00484718" w:rsidRDefault="00484718">
      <w:pPr>
        <w:spacing w:line="1" w:lineRule="exact"/>
        <w:rPr>
          <w:rFonts w:eastAsia="Times New Roman"/>
          <w:sz w:val="24"/>
          <w:szCs w:val="24"/>
        </w:rPr>
      </w:pPr>
    </w:p>
    <w:p w:rsidR="00810192" w:rsidRDefault="00810192" w:rsidP="00810192">
      <w:pPr>
        <w:ind w:firstLine="260"/>
        <w:rPr>
          <w:rFonts w:eastAsia="Times New Roman"/>
          <w:sz w:val="24"/>
          <w:szCs w:val="24"/>
        </w:rPr>
      </w:pPr>
      <w:r>
        <w:rPr>
          <w:rFonts w:eastAsia="Times New Roman"/>
          <w:sz w:val="24"/>
          <w:szCs w:val="24"/>
        </w:rPr>
        <w:t xml:space="preserve">         </w:t>
      </w:r>
      <w:r w:rsidR="00EB3519">
        <w:rPr>
          <w:rFonts w:eastAsia="Times New Roman"/>
          <w:sz w:val="24"/>
          <w:szCs w:val="24"/>
        </w:rPr>
        <w:t>Единовременная выплата не зависит от итогов оценки труда работника</w:t>
      </w:r>
      <w:r>
        <w:rPr>
          <w:rFonts w:eastAsia="Times New Roman"/>
          <w:sz w:val="24"/>
          <w:szCs w:val="24"/>
        </w:rPr>
        <w:t>.</w:t>
      </w:r>
    </w:p>
    <w:p w:rsidR="00484718" w:rsidRDefault="00810192" w:rsidP="00810192">
      <w:pPr>
        <w:spacing w:line="236" w:lineRule="auto"/>
        <w:ind w:right="300" w:firstLine="260"/>
        <w:jc w:val="both"/>
        <w:rPr>
          <w:sz w:val="20"/>
          <w:szCs w:val="20"/>
        </w:rPr>
      </w:pPr>
      <w:r>
        <w:rPr>
          <w:rFonts w:eastAsia="Times New Roman"/>
          <w:sz w:val="24"/>
          <w:szCs w:val="24"/>
        </w:rPr>
        <w:lastRenderedPageBreak/>
        <w:t xml:space="preserve">         Работник</w:t>
      </w:r>
      <w:r w:rsidR="00EB3519">
        <w:rPr>
          <w:rFonts w:eastAsia="Times New Roman"/>
          <w:sz w:val="24"/>
          <w:szCs w:val="24"/>
        </w:rPr>
        <w:t xml:space="preserve">, вновь принятый на работу, имеет право на единовременную выплату при </w:t>
      </w:r>
      <w:r>
        <w:rPr>
          <w:rFonts w:eastAsia="Times New Roman"/>
          <w:sz w:val="24"/>
          <w:szCs w:val="24"/>
        </w:rPr>
        <w:t xml:space="preserve">  </w:t>
      </w:r>
      <w:r w:rsidR="00EB3519">
        <w:rPr>
          <w:rFonts w:eastAsia="Times New Roman"/>
          <w:sz w:val="24"/>
          <w:szCs w:val="24"/>
        </w:rPr>
        <w:t xml:space="preserve">предоставлении ежегодного оплачиваемого отпуска в размере пропорционально </w:t>
      </w:r>
      <w:r>
        <w:rPr>
          <w:rFonts w:eastAsia="Times New Roman"/>
          <w:sz w:val="24"/>
          <w:szCs w:val="24"/>
        </w:rPr>
        <w:t>отработанному времени</w:t>
      </w:r>
      <w:r w:rsidR="00EB3519">
        <w:rPr>
          <w:rFonts w:eastAsia="Times New Roman"/>
          <w:sz w:val="24"/>
          <w:szCs w:val="24"/>
        </w:rPr>
        <w:t>.</w:t>
      </w:r>
    </w:p>
    <w:p w:rsidR="00484718" w:rsidRDefault="00484718">
      <w:pPr>
        <w:spacing w:line="2" w:lineRule="exact"/>
        <w:rPr>
          <w:sz w:val="20"/>
          <w:szCs w:val="20"/>
        </w:rPr>
      </w:pPr>
    </w:p>
    <w:p w:rsidR="00484718" w:rsidRDefault="00EB3519">
      <w:pPr>
        <w:ind w:left="800"/>
        <w:rPr>
          <w:sz w:val="20"/>
          <w:szCs w:val="20"/>
        </w:rPr>
      </w:pPr>
      <w:r>
        <w:rPr>
          <w:rFonts w:eastAsia="Times New Roman"/>
          <w:sz w:val="24"/>
          <w:szCs w:val="24"/>
        </w:rPr>
        <w:t>Единовременная выплата не выплачивается:</w:t>
      </w:r>
    </w:p>
    <w:p w:rsidR="00484718" w:rsidRDefault="00EB3519">
      <w:pPr>
        <w:ind w:left="800"/>
        <w:rPr>
          <w:sz w:val="20"/>
          <w:szCs w:val="20"/>
        </w:rPr>
      </w:pPr>
      <w:r>
        <w:rPr>
          <w:rFonts w:eastAsia="Times New Roman"/>
          <w:sz w:val="24"/>
          <w:szCs w:val="24"/>
        </w:rPr>
        <w:t>работникам, принятым на работу по совместительству;</w:t>
      </w:r>
    </w:p>
    <w:p w:rsidR="00484718" w:rsidRDefault="00484718">
      <w:pPr>
        <w:spacing w:line="12" w:lineRule="exact"/>
        <w:rPr>
          <w:sz w:val="20"/>
          <w:szCs w:val="20"/>
        </w:rPr>
      </w:pPr>
    </w:p>
    <w:p w:rsidR="006A3627" w:rsidRDefault="00EB3519" w:rsidP="006A3627">
      <w:pPr>
        <w:spacing w:line="234" w:lineRule="auto"/>
        <w:ind w:left="800" w:right="300"/>
        <w:rPr>
          <w:rFonts w:eastAsia="Times New Roman"/>
          <w:sz w:val="24"/>
          <w:szCs w:val="24"/>
        </w:rPr>
      </w:pPr>
      <w:r>
        <w:rPr>
          <w:rFonts w:eastAsia="Times New Roman"/>
          <w:sz w:val="24"/>
          <w:szCs w:val="24"/>
        </w:rPr>
        <w:t xml:space="preserve">работникам, заключившим срочный трудовой договор (сроком до двух месяцев). </w:t>
      </w:r>
    </w:p>
    <w:p w:rsidR="00484718" w:rsidRPr="00114486" w:rsidRDefault="006A3627" w:rsidP="006A3627">
      <w:pPr>
        <w:spacing w:line="234" w:lineRule="auto"/>
        <w:ind w:right="300"/>
        <w:jc w:val="both"/>
        <w:rPr>
          <w:rFonts w:ascii="Arial" w:eastAsia="Times New Roman" w:hAnsi="Arial" w:cs="Arial"/>
          <w:sz w:val="23"/>
          <w:szCs w:val="23"/>
        </w:rPr>
      </w:pPr>
      <w:r>
        <w:rPr>
          <w:rFonts w:eastAsia="Times New Roman"/>
          <w:sz w:val="24"/>
          <w:szCs w:val="24"/>
        </w:rPr>
        <w:t xml:space="preserve">  </w:t>
      </w:r>
      <w:r w:rsidRPr="00114486">
        <w:rPr>
          <w:rFonts w:eastAsia="Times New Roman"/>
          <w:sz w:val="24"/>
          <w:szCs w:val="24"/>
        </w:rPr>
        <w:t xml:space="preserve">           </w:t>
      </w:r>
      <w:r w:rsidR="00EB3519" w:rsidRPr="00114486">
        <w:rPr>
          <w:rFonts w:eastAsia="Times New Roman"/>
          <w:sz w:val="24"/>
          <w:szCs w:val="24"/>
        </w:rPr>
        <w:t>Размер единовременной выплаты составляет не более 1,2 месячного фонда оплаты</w:t>
      </w:r>
      <w:r w:rsidRPr="00114486">
        <w:rPr>
          <w:rFonts w:eastAsia="Times New Roman"/>
          <w:sz w:val="24"/>
          <w:szCs w:val="24"/>
        </w:rPr>
        <w:t xml:space="preserve"> </w:t>
      </w:r>
      <w:r w:rsidR="00EB3519" w:rsidRPr="00114486">
        <w:rPr>
          <w:rFonts w:eastAsia="Times New Roman"/>
          <w:sz w:val="24"/>
          <w:szCs w:val="24"/>
        </w:rPr>
        <w:t>труда по основной должности.</w:t>
      </w:r>
      <w:r w:rsidR="00E91D02" w:rsidRPr="00114486">
        <w:rPr>
          <w:sz w:val="20"/>
          <w:szCs w:val="20"/>
        </w:rPr>
        <w:t xml:space="preserve"> </w:t>
      </w:r>
      <w:r w:rsidRPr="00114486">
        <w:rPr>
          <w:rFonts w:eastAsia="Times New Roman"/>
          <w:sz w:val="24"/>
          <w:szCs w:val="24"/>
        </w:rPr>
        <w:t xml:space="preserve">В размер месячного фонда труда работника учреждения определяется суммированием окладного фонда (должностных окладов) и стимулирующих выплат, предусматривается 100% от суммы фонда должностных окладов, фонда тарифных ставок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 Таким образом устанавливается </w:t>
      </w:r>
      <w:r w:rsidRPr="006A3627">
        <w:rPr>
          <w:rFonts w:eastAsia="Times New Roman"/>
          <w:sz w:val="24"/>
          <w:szCs w:val="24"/>
        </w:rPr>
        <w:t>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r w:rsidRPr="00114486">
        <w:rPr>
          <w:rFonts w:eastAsia="Times New Roman"/>
          <w:sz w:val="24"/>
          <w:szCs w:val="24"/>
        </w:rPr>
        <w:t>.</w:t>
      </w:r>
    </w:p>
    <w:p w:rsidR="00484718" w:rsidRDefault="00484718">
      <w:pPr>
        <w:spacing w:line="14" w:lineRule="exact"/>
        <w:rPr>
          <w:sz w:val="20"/>
          <w:szCs w:val="20"/>
        </w:rPr>
      </w:pPr>
    </w:p>
    <w:p w:rsidR="00484718" w:rsidRDefault="00DF0FEB" w:rsidP="00114486">
      <w:pPr>
        <w:spacing w:line="236" w:lineRule="auto"/>
        <w:ind w:right="300" w:firstLine="800"/>
        <w:jc w:val="both"/>
        <w:rPr>
          <w:sz w:val="20"/>
          <w:szCs w:val="20"/>
        </w:rPr>
      </w:pPr>
      <w:r>
        <w:rPr>
          <w:rFonts w:eastAsia="Times New Roman"/>
          <w:sz w:val="24"/>
          <w:szCs w:val="24"/>
        </w:rPr>
        <w:t>6.4</w:t>
      </w:r>
      <w:r w:rsidR="00EB3519">
        <w:rPr>
          <w:rFonts w:eastAsia="Times New Roman"/>
          <w:sz w:val="24"/>
          <w:szCs w:val="24"/>
        </w:rPr>
        <w:t>. Работникам учреждения может производиться единовременная выплата к профессиональным праздникам, установленным в соответствии с действующими на территории Российской Федерации нормативными правовыми актами.</w:t>
      </w:r>
    </w:p>
    <w:p w:rsidR="00484718" w:rsidRDefault="00484718">
      <w:pPr>
        <w:spacing w:line="14" w:lineRule="exact"/>
        <w:rPr>
          <w:sz w:val="20"/>
          <w:szCs w:val="20"/>
        </w:rPr>
      </w:pPr>
    </w:p>
    <w:p w:rsidR="00484718" w:rsidRDefault="00EB3519" w:rsidP="00114486">
      <w:pPr>
        <w:spacing w:line="234" w:lineRule="auto"/>
        <w:ind w:right="300" w:firstLine="540"/>
        <w:jc w:val="both"/>
        <w:rPr>
          <w:sz w:val="20"/>
          <w:szCs w:val="20"/>
        </w:rPr>
      </w:pPr>
      <w:r>
        <w:rPr>
          <w:rFonts w:eastAsia="Times New Roman"/>
          <w:sz w:val="24"/>
          <w:szCs w:val="24"/>
        </w:rPr>
        <w:t>Выплаты к профессиональным праздникам осуществляются в учреждении в едином размере в отношении работников и руководящего состава учреждения.</w:t>
      </w:r>
    </w:p>
    <w:p w:rsidR="00484718" w:rsidRDefault="00484718">
      <w:pPr>
        <w:spacing w:line="14" w:lineRule="exact"/>
        <w:rPr>
          <w:sz w:val="20"/>
          <w:szCs w:val="20"/>
        </w:rPr>
      </w:pPr>
    </w:p>
    <w:p w:rsidR="00484718" w:rsidRDefault="00EB3519" w:rsidP="00114486">
      <w:pPr>
        <w:spacing w:line="234" w:lineRule="auto"/>
        <w:ind w:right="300" w:firstLine="540"/>
        <w:jc w:val="both"/>
        <w:rPr>
          <w:sz w:val="20"/>
          <w:szCs w:val="20"/>
        </w:rPr>
      </w:pPr>
      <w:r>
        <w:rPr>
          <w:rFonts w:eastAsia="Times New Roman"/>
          <w:sz w:val="24"/>
          <w:szCs w:val="24"/>
        </w:rPr>
        <w:t>Выплата к профессиональным праздникам осуществляется не позднее месяца, следующего после наступления события.</w:t>
      </w:r>
    </w:p>
    <w:p w:rsidR="00484718" w:rsidRDefault="00484718">
      <w:pPr>
        <w:spacing w:line="14" w:lineRule="exact"/>
        <w:rPr>
          <w:sz w:val="20"/>
          <w:szCs w:val="20"/>
        </w:rPr>
      </w:pPr>
    </w:p>
    <w:p w:rsidR="00484718" w:rsidRDefault="00EB3519" w:rsidP="00114486">
      <w:pPr>
        <w:spacing w:line="234" w:lineRule="auto"/>
        <w:ind w:right="300" w:firstLine="540"/>
        <w:jc w:val="both"/>
        <w:rPr>
          <w:sz w:val="20"/>
          <w:szCs w:val="20"/>
        </w:rPr>
      </w:pPr>
      <w:r>
        <w:rPr>
          <w:rFonts w:eastAsia="Times New Roman"/>
          <w:sz w:val="24"/>
          <w:szCs w:val="24"/>
        </w:rPr>
        <w:t>Размер единовременной выплаты не может превышать 10 тысяч рублей на одного работника.</w:t>
      </w:r>
    </w:p>
    <w:p w:rsidR="00484718" w:rsidRDefault="00484718">
      <w:pPr>
        <w:spacing w:line="14" w:lineRule="exact"/>
        <w:rPr>
          <w:sz w:val="20"/>
          <w:szCs w:val="20"/>
        </w:rPr>
      </w:pPr>
    </w:p>
    <w:p w:rsidR="00484718" w:rsidRDefault="00EB3519" w:rsidP="00114486">
      <w:pPr>
        <w:spacing w:line="234" w:lineRule="auto"/>
        <w:ind w:right="300" w:firstLine="540"/>
        <w:jc w:val="both"/>
        <w:rPr>
          <w:sz w:val="20"/>
          <w:szCs w:val="20"/>
        </w:rPr>
      </w:pPr>
      <w:r>
        <w:rPr>
          <w:rFonts w:eastAsia="Times New Roman"/>
          <w:sz w:val="24"/>
          <w:szCs w:val="24"/>
        </w:rPr>
        <w:t>Выплата осуществляется работникам, состоящим в списочном составе на профессиональный праздник. Выплата не производится в случаях, когда работник:</w:t>
      </w:r>
    </w:p>
    <w:p w:rsidR="00484718" w:rsidRDefault="00484718">
      <w:pPr>
        <w:spacing w:line="2" w:lineRule="exact"/>
        <w:rPr>
          <w:sz w:val="20"/>
          <w:szCs w:val="20"/>
        </w:rPr>
      </w:pPr>
    </w:p>
    <w:p w:rsidR="00484718" w:rsidRDefault="00EB3519" w:rsidP="00820386">
      <w:pPr>
        <w:numPr>
          <w:ilvl w:val="0"/>
          <w:numId w:val="3"/>
        </w:numPr>
        <w:tabs>
          <w:tab w:val="left" w:pos="940"/>
        </w:tabs>
        <w:ind w:left="940" w:hanging="138"/>
        <w:rPr>
          <w:rFonts w:eastAsia="Times New Roman"/>
          <w:sz w:val="24"/>
          <w:szCs w:val="24"/>
        </w:rPr>
      </w:pPr>
      <w:r>
        <w:rPr>
          <w:rFonts w:eastAsia="Times New Roman"/>
          <w:sz w:val="24"/>
          <w:szCs w:val="24"/>
        </w:rPr>
        <w:t>находился в отпуске по уходу за ребенком до трех лет;</w:t>
      </w:r>
    </w:p>
    <w:p w:rsidR="00484718" w:rsidRPr="00114486" w:rsidRDefault="00EB3519" w:rsidP="00256F7A">
      <w:pPr>
        <w:numPr>
          <w:ilvl w:val="0"/>
          <w:numId w:val="3"/>
        </w:numPr>
        <w:tabs>
          <w:tab w:val="left" w:pos="1000"/>
        </w:tabs>
        <w:ind w:left="1000" w:right="255" w:hanging="198"/>
        <w:jc w:val="both"/>
        <w:rPr>
          <w:rFonts w:eastAsia="Times New Roman"/>
          <w:sz w:val="24"/>
          <w:szCs w:val="24"/>
        </w:rPr>
      </w:pPr>
      <w:r>
        <w:rPr>
          <w:rFonts w:eastAsia="Times New Roman"/>
          <w:sz w:val="24"/>
          <w:szCs w:val="24"/>
        </w:rPr>
        <w:t>находился в длительном отпуске (более двух месяцев) без сохранения заработной</w:t>
      </w:r>
      <w:r w:rsidR="00114486">
        <w:rPr>
          <w:rFonts w:eastAsia="Times New Roman"/>
          <w:sz w:val="24"/>
          <w:szCs w:val="24"/>
        </w:rPr>
        <w:t xml:space="preserve"> </w:t>
      </w:r>
      <w:r w:rsidRPr="00114486">
        <w:rPr>
          <w:rFonts w:eastAsia="Times New Roman"/>
          <w:sz w:val="24"/>
          <w:szCs w:val="24"/>
        </w:rPr>
        <w:t>платы;</w:t>
      </w:r>
    </w:p>
    <w:p w:rsidR="00484718" w:rsidRDefault="00EB3519" w:rsidP="00820386">
      <w:pPr>
        <w:numPr>
          <w:ilvl w:val="0"/>
          <w:numId w:val="3"/>
        </w:numPr>
        <w:tabs>
          <w:tab w:val="left" w:pos="940"/>
        </w:tabs>
        <w:ind w:left="940" w:hanging="138"/>
        <w:rPr>
          <w:rFonts w:eastAsia="Times New Roman"/>
          <w:sz w:val="24"/>
          <w:szCs w:val="24"/>
        </w:rPr>
      </w:pPr>
      <w:r>
        <w:rPr>
          <w:rFonts w:eastAsia="Times New Roman"/>
          <w:sz w:val="24"/>
          <w:szCs w:val="24"/>
        </w:rPr>
        <w:t>принят на работу по совместительству;</w:t>
      </w:r>
    </w:p>
    <w:p w:rsidR="00484718" w:rsidRDefault="00EB3519" w:rsidP="00820386">
      <w:pPr>
        <w:numPr>
          <w:ilvl w:val="0"/>
          <w:numId w:val="3"/>
        </w:numPr>
        <w:tabs>
          <w:tab w:val="left" w:pos="940"/>
        </w:tabs>
        <w:ind w:left="940" w:hanging="138"/>
        <w:rPr>
          <w:rFonts w:eastAsia="Times New Roman"/>
          <w:sz w:val="24"/>
          <w:szCs w:val="24"/>
        </w:rPr>
      </w:pPr>
      <w:r>
        <w:rPr>
          <w:rFonts w:eastAsia="Times New Roman"/>
          <w:sz w:val="24"/>
          <w:szCs w:val="24"/>
        </w:rPr>
        <w:t>заключил срочный трудовой договор (сроком до двух месяцев).</w:t>
      </w:r>
    </w:p>
    <w:p w:rsidR="00484718" w:rsidRDefault="00484718">
      <w:pPr>
        <w:spacing w:line="13" w:lineRule="exact"/>
        <w:rPr>
          <w:sz w:val="20"/>
          <w:szCs w:val="20"/>
        </w:rPr>
      </w:pPr>
    </w:p>
    <w:p w:rsidR="00484718" w:rsidRDefault="00EB3519" w:rsidP="00256F7A">
      <w:pPr>
        <w:spacing w:line="237" w:lineRule="auto"/>
        <w:ind w:right="300" w:firstLine="540"/>
        <w:jc w:val="both"/>
        <w:rPr>
          <w:sz w:val="20"/>
          <w:szCs w:val="20"/>
        </w:rPr>
      </w:pPr>
      <w:r>
        <w:rPr>
          <w:rFonts w:eastAsia="Times New Roman"/>
          <w:sz w:val="24"/>
          <w:szCs w:val="24"/>
        </w:rPr>
        <w:t>Выплаты работающим юбилярам, которым исполняются юбилейные даты (50, 55, 60, 65, 70, 75-летие), выплачиваются работникам учреждения по основному месту работы, проработавшим в муниципальных учреждения</w:t>
      </w:r>
      <w:r w:rsidR="00D7772C">
        <w:rPr>
          <w:rFonts w:eastAsia="Times New Roman"/>
          <w:sz w:val="24"/>
          <w:szCs w:val="24"/>
        </w:rPr>
        <w:t>х</w:t>
      </w:r>
      <w:r>
        <w:rPr>
          <w:rFonts w:eastAsia="Times New Roman"/>
          <w:sz w:val="24"/>
          <w:szCs w:val="24"/>
        </w:rPr>
        <w:t xml:space="preserve"> не менее 15 лет. Размер единовременной выплаты устанавливается в едином размере для всех работников организации, включая руководителя, и не может превышать 10 тысяч рублей.</w:t>
      </w:r>
    </w:p>
    <w:p w:rsidR="00484718" w:rsidRDefault="00484718" w:rsidP="00256F7A">
      <w:pPr>
        <w:spacing w:line="5" w:lineRule="exact"/>
        <w:jc w:val="both"/>
        <w:rPr>
          <w:sz w:val="20"/>
          <w:szCs w:val="20"/>
        </w:rPr>
      </w:pPr>
    </w:p>
    <w:p w:rsidR="00484718" w:rsidRPr="00256F7A" w:rsidRDefault="00256F7A" w:rsidP="00256F7A">
      <w:pPr>
        <w:ind w:right="255"/>
        <w:jc w:val="both"/>
        <w:rPr>
          <w:sz w:val="20"/>
          <w:szCs w:val="20"/>
        </w:rPr>
      </w:pPr>
      <w:r>
        <w:rPr>
          <w:rFonts w:eastAsia="Times New Roman"/>
          <w:sz w:val="24"/>
          <w:szCs w:val="24"/>
        </w:rPr>
        <w:t xml:space="preserve">             </w:t>
      </w:r>
      <w:r w:rsidR="00DF0FEB">
        <w:rPr>
          <w:rFonts w:eastAsia="Times New Roman"/>
          <w:sz w:val="24"/>
          <w:szCs w:val="24"/>
        </w:rPr>
        <w:t>6.5</w:t>
      </w:r>
      <w:r w:rsidR="00EB3519">
        <w:rPr>
          <w:rFonts w:eastAsia="Times New Roman"/>
          <w:sz w:val="24"/>
          <w:szCs w:val="24"/>
        </w:rPr>
        <w:t>. Коэффициент специфики работы для должностей работников периодической печати</w:t>
      </w:r>
      <w:r>
        <w:rPr>
          <w:sz w:val="20"/>
          <w:szCs w:val="20"/>
        </w:rPr>
        <w:t xml:space="preserve"> и </w:t>
      </w:r>
      <w:r w:rsidR="00EB3519">
        <w:rPr>
          <w:rFonts w:eastAsia="Times New Roman"/>
          <w:sz w:val="24"/>
          <w:szCs w:val="24"/>
        </w:rPr>
        <w:t>издательства и кинематографии, устанавливается ежемесячно в размере до 0,9 коэффициента к окладу, сроком не более 1 года, по истечению которого коэффициент может быть сохранен или отменен. Устанавливается на основании приказа руководи теля учреждения, с учетом решения постоянно действующей комиссии с участием представительного органа работников по согласованию с учредителем.</w:t>
      </w:r>
    </w:p>
    <w:p w:rsidR="00484718" w:rsidRDefault="00484718" w:rsidP="00256F7A">
      <w:pPr>
        <w:spacing w:line="17" w:lineRule="exact"/>
        <w:jc w:val="both"/>
        <w:rPr>
          <w:rFonts w:eastAsia="Times New Roman"/>
          <w:sz w:val="24"/>
          <w:szCs w:val="24"/>
        </w:rPr>
      </w:pPr>
    </w:p>
    <w:p w:rsidR="00484718" w:rsidRDefault="00DF0FEB" w:rsidP="00256F7A">
      <w:pPr>
        <w:spacing w:line="237" w:lineRule="auto"/>
        <w:ind w:left="260" w:right="300" w:firstLine="540"/>
        <w:jc w:val="both"/>
        <w:rPr>
          <w:rFonts w:eastAsia="Times New Roman"/>
          <w:sz w:val="24"/>
          <w:szCs w:val="24"/>
        </w:rPr>
      </w:pPr>
      <w:r>
        <w:rPr>
          <w:rFonts w:eastAsia="Times New Roman"/>
          <w:sz w:val="24"/>
          <w:szCs w:val="24"/>
        </w:rPr>
        <w:t>6.6</w:t>
      </w:r>
      <w:r w:rsidR="00EB3519">
        <w:rPr>
          <w:rFonts w:eastAsia="Times New Roman"/>
          <w:sz w:val="24"/>
          <w:szCs w:val="24"/>
        </w:rPr>
        <w:t>. Выплаты, предусматривающие особенности работы, условий труда устанавливаются к окладу (должностному окладу), в порядке и размерах, утвержденных коллективным договором, локальным нормативным актом учрежден</w:t>
      </w:r>
      <w:r w:rsidR="00114486">
        <w:rPr>
          <w:rFonts w:eastAsia="Times New Roman"/>
          <w:sz w:val="24"/>
          <w:szCs w:val="24"/>
        </w:rPr>
        <w:t>ия, в соответствии с таблицей 10</w:t>
      </w:r>
      <w:r w:rsidR="00EB3519">
        <w:rPr>
          <w:rFonts w:eastAsia="Times New Roman"/>
          <w:sz w:val="24"/>
          <w:szCs w:val="24"/>
        </w:rPr>
        <w:t xml:space="preserve"> Положения.</w:t>
      </w:r>
    </w:p>
    <w:p w:rsidR="00484718" w:rsidRDefault="001354FD" w:rsidP="001354FD">
      <w:pPr>
        <w:spacing w:line="283" w:lineRule="exact"/>
        <w:ind w:right="-12"/>
        <w:jc w:val="both"/>
        <w:rPr>
          <w:sz w:val="24"/>
          <w:szCs w:val="24"/>
        </w:rPr>
      </w:pPr>
      <w:r>
        <w:rPr>
          <w:sz w:val="24"/>
          <w:szCs w:val="24"/>
        </w:rPr>
        <w:t xml:space="preserve">             </w:t>
      </w:r>
      <w:r w:rsidRPr="001354FD">
        <w:rPr>
          <w:sz w:val="24"/>
          <w:szCs w:val="24"/>
        </w:rPr>
        <w:t xml:space="preserve">6.7. </w:t>
      </w:r>
      <w:r>
        <w:rPr>
          <w:sz w:val="24"/>
          <w:szCs w:val="24"/>
        </w:rPr>
        <w:t xml:space="preserve"> Заработная плата работникам учреждения выплачивается со следующей период</w:t>
      </w:r>
      <w:r w:rsidR="002B6162">
        <w:rPr>
          <w:sz w:val="24"/>
          <w:szCs w:val="24"/>
        </w:rPr>
        <w:t>ичностью: первая половина</w:t>
      </w:r>
      <w:r>
        <w:rPr>
          <w:sz w:val="24"/>
          <w:szCs w:val="24"/>
        </w:rPr>
        <w:t xml:space="preserve"> 25 числа тек</w:t>
      </w:r>
      <w:r w:rsidR="002B6162">
        <w:rPr>
          <w:sz w:val="24"/>
          <w:szCs w:val="24"/>
        </w:rPr>
        <w:t>ущего месяца, вторая половина</w:t>
      </w:r>
      <w:r>
        <w:rPr>
          <w:sz w:val="24"/>
          <w:szCs w:val="24"/>
        </w:rPr>
        <w:t xml:space="preserve"> 10 числа месяца, текущего за расчетным.</w:t>
      </w:r>
    </w:p>
    <w:p w:rsidR="001354FD" w:rsidRDefault="001354FD" w:rsidP="001354FD">
      <w:pPr>
        <w:spacing w:line="283" w:lineRule="exact"/>
        <w:ind w:right="-12"/>
        <w:jc w:val="both"/>
        <w:rPr>
          <w:sz w:val="24"/>
          <w:szCs w:val="24"/>
        </w:rPr>
      </w:pPr>
    </w:p>
    <w:p w:rsidR="001354FD" w:rsidRDefault="001354FD" w:rsidP="001354FD">
      <w:pPr>
        <w:spacing w:line="283" w:lineRule="exact"/>
        <w:ind w:right="-12"/>
        <w:jc w:val="both"/>
        <w:rPr>
          <w:sz w:val="24"/>
          <w:szCs w:val="24"/>
        </w:rPr>
      </w:pPr>
    </w:p>
    <w:p w:rsidR="001354FD" w:rsidRDefault="001354FD" w:rsidP="001354FD">
      <w:pPr>
        <w:spacing w:line="283" w:lineRule="exact"/>
        <w:ind w:right="-12"/>
        <w:jc w:val="both"/>
        <w:rPr>
          <w:sz w:val="24"/>
          <w:szCs w:val="24"/>
        </w:rPr>
      </w:pPr>
    </w:p>
    <w:p w:rsidR="001354FD" w:rsidRPr="001354FD" w:rsidRDefault="001354FD" w:rsidP="001354FD">
      <w:pPr>
        <w:spacing w:line="283" w:lineRule="exact"/>
        <w:ind w:right="-12"/>
        <w:jc w:val="both"/>
        <w:rPr>
          <w:sz w:val="24"/>
          <w:szCs w:val="24"/>
        </w:rPr>
      </w:pPr>
    </w:p>
    <w:p w:rsidR="00484718" w:rsidRPr="004257F3" w:rsidRDefault="00EB3519" w:rsidP="004257F3">
      <w:pPr>
        <w:ind w:right="-12"/>
        <w:jc w:val="right"/>
        <w:rPr>
          <w:sz w:val="20"/>
          <w:szCs w:val="20"/>
        </w:rPr>
      </w:pPr>
      <w:r w:rsidRPr="004257F3">
        <w:rPr>
          <w:rFonts w:eastAsia="Times New Roman"/>
          <w:bCs/>
          <w:sz w:val="24"/>
          <w:szCs w:val="24"/>
        </w:rPr>
        <w:lastRenderedPageBreak/>
        <w:t>Таблица</w:t>
      </w:r>
      <w:r w:rsidR="00DF0FEB" w:rsidRPr="004257F3">
        <w:rPr>
          <w:rFonts w:eastAsia="Times New Roman"/>
          <w:bCs/>
          <w:sz w:val="24"/>
          <w:szCs w:val="24"/>
        </w:rPr>
        <w:t xml:space="preserve"> 9 </w:t>
      </w:r>
    </w:p>
    <w:p w:rsidR="00484718" w:rsidRPr="004257F3" w:rsidRDefault="00EB3519" w:rsidP="004257F3">
      <w:pPr>
        <w:ind w:left="1400" w:right="-12"/>
        <w:rPr>
          <w:rFonts w:eastAsia="Times New Roman"/>
          <w:bCs/>
          <w:sz w:val="24"/>
          <w:szCs w:val="24"/>
        </w:rPr>
      </w:pPr>
      <w:r w:rsidRPr="004257F3">
        <w:rPr>
          <w:rFonts w:eastAsia="Times New Roman"/>
          <w:bCs/>
          <w:sz w:val="24"/>
          <w:szCs w:val="24"/>
        </w:rPr>
        <w:t>Выплаты, предусматривающие особенности работы, условий труда</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1644"/>
        <w:gridCol w:w="1191"/>
        <w:gridCol w:w="1417"/>
        <w:gridCol w:w="3544"/>
        <w:gridCol w:w="1701"/>
      </w:tblGrid>
      <w:tr w:rsidR="00DF0FEB" w:rsidRPr="001B2367" w:rsidTr="009246DC">
        <w:tc>
          <w:tcPr>
            <w:tcW w:w="568"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 п/п</w:t>
            </w:r>
          </w:p>
        </w:tc>
        <w:tc>
          <w:tcPr>
            <w:tcW w:w="16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Наименование выплаты</w:t>
            </w:r>
          </w:p>
        </w:tc>
        <w:tc>
          <w:tcPr>
            <w:tcW w:w="119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Диапазон выплаты</w:t>
            </w:r>
          </w:p>
        </w:tc>
        <w:tc>
          <w:tcPr>
            <w:tcW w:w="1417"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Категории работников</w:t>
            </w:r>
          </w:p>
        </w:tc>
        <w:tc>
          <w:tcPr>
            <w:tcW w:w="35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Условия осуществления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Периодичность осуществления выплаты</w:t>
            </w:r>
          </w:p>
        </w:tc>
      </w:tr>
      <w:tr w:rsidR="00DF0FEB" w:rsidRPr="001B2367" w:rsidTr="009246DC">
        <w:tc>
          <w:tcPr>
            <w:tcW w:w="568"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1</w:t>
            </w:r>
          </w:p>
        </w:tc>
        <w:tc>
          <w:tcPr>
            <w:tcW w:w="16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2</w:t>
            </w:r>
          </w:p>
        </w:tc>
        <w:tc>
          <w:tcPr>
            <w:tcW w:w="119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3</w:t>
            </w:r>
          </w:p>
        </w:tc>
        <w:tc>
          <w:tcPr>
            <w:tcW w:w="1417"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4</w:t>
            </w:r>
          </w:p>
        </w:tc>
        <w:tc>
          <w:tcPr>
            <w:tcW w:w="35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5</w:t>
            </w:r>
          </w:p>
        </w:tc>
        <w:tc>
          <w:tcPr>
            <w:tcW w:w="170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6</w:t>
            </w:r>
          </w:p>
        </w:tc>
      </w:tr>
      <w:tr w:rsidR="00DF0FEB" w:rsidRPr="001B2367" w:rsidTr="009246DC">
        <w:tc>
          <w:tcPr>
            <w:tcW w:w="568"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820386">
            <w:pPr>
              <w:pStyle w:val="a5"/>
              <w:numPr>
                <w:ilvl w:val="0"/>
                <w:numId w:val="5"/>
              </w:numPr>
              <w:autoSpaceDE w:val="0"/>
              <w:autoSpaceDN w:val="0"/>
              <w:adjustRightInd w:val="0"/>
              <w:jc w:val="center"/>
            </w:pPr>
          </w:p>
        </w:tc>
        <w:tc>
          <w:tcPr>
            <w:tcW w:w="16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t>Выплата за профессиональное мастерство</w:t>
            </w:r>
          </w:p>
        </w:tc>
        <w:tc>
          <w:tcPr>
            <w:tcW w:w="119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t>Не более 50 % должностного оклада</w:t>
            </w:r>
          </w:p>
        </w:tc>
        <w:tc>
          <w:tcPr>
            <w:tcW w:w="1417"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DF0FEB">
              <w:t>Ежемесячно</w:t>
            </w:r>
          </w:p>
        </w:tc>
      </w:tr>
      <w:tr w:rsidR="00DF0FEB" w:rsidRPr="001B2367" w:rsidTr="009246DC">
        <w:tc>
          <w:tcPr>
            <w:tcW w:w="568"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t>2</w:t>
            </w:r>
            <w:r w:rsidRPr="001B2367">
              <w:t>.</w:t>
            </w:r>
          </w:p>
        </w:tc>
        <w:tc>
          <w:tcPr>
            <w:tcW w:w="1644"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Персональный повышающий коэффициент</w:t>
            </w:r>
          </w:p>
        </w:tc>
        <w:tc>
          <w:tcPr>
            <w:tcW w:w="119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не более 0,</w:t>
            </w:r>
            <w:proofErr w:type="gramStart"/>
            <w:r w:rsidRPr="001B2367">
              <w:t>5  от</w:t>
            </w:r>
            <w:proofErr w:type="gramEnd"/>
            <w:r w:rsidRPr="001B2367">
              <w:t xml:space="preserve"> должностного оклада  </w:t>
            </w:r>
          </w:p>
        </w:tc>
        <w:tc>
          <w:tcPr>
            <w:tcW w:w="1417"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Работникам учреждения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DF0FEB" w:rsidRDefault="00DF0FEB" w:rsidP="00DF0FEB">
            <w:pPr>
              <w:autoSpaceDE w:val="0"/>
              <w:autoSpaceDN w:val="0"/>
              <w:adjustRightInd w:val="0"/>
              <w:jc w:val="center"/>
            </w:pPr>
            <w:r>
              <w:t>Устанавливается к окладу (должностному окладу) с учетом уровня профессиональной подготовки работника, сложности,</w:t>
            </w:r>
          </w:p>
          <w:p w:rsidR="00DF0FEB" w:rsidRDefault="00DF0FEB" w:rsidP="00DF0FEB">
            <w:pPr>
              <w:autoSpaceDE w:val="0"/>
              <w:autoSpaceDN w:val="0"/>
              <w:adjustRightInd w:val="0"/>
              <w:jc w:val="center"/>
            </w:pPr>
            <w:r>
              <w:t>Важности выполняемой работы, степени самостоятельности и ответственности при выполнении</w:t>
            </w:r>
          </w:p>
          <w:p w:rsidR="00DF0FEB" w:rsidRDefault="00DF0FEB" w:rsidP="00DF0FEB">
            <w:pPr>
              <w:autoSpaceDE w:val="0"/>
              <w:autoSpaceDN w:val="0"/>
              <w:adjustRightInd w:val="0"/>
              <w:jc w:val="center"/>
            </w:pPr>
            <w:r>
              <w:t>Поставленных задач и других факторов. Устанавливается на основании приказа руководителя</w:t>
            </w:r>
          </w:p>
          <w:p w:rsidR="00DF0FEB" w:rsidRDefault="00DF0FEB" w:rsidP="00DF0FEB">
            <w:pPr>
              <w:autoSpaceDE w:val="0"/>
              <w:autoSpaceDN w:val="0"/>
              <w:adjustRightInd w:val="0"/>
              <w:jc w:val="center"/>
            </w:pPr>
            <w:r>
              <w:t>учреждения, с учетом решения соответствующей комиссии с участием представительного органа</w:t>
            </w:r>
          </w:p>
          <w:p w:rsidR="00DF0FEB" w:rsidRPr="001B2367" w:rsidRDefault="00DF0FEB" w:rsidP="00DF0FEB">
            <w:pPr>
              <w:autoSpaceDE w:val="0"/>
              <w:autoSpaceDN w:val="0"/>
              <w:adjustRightInd w:val="0"/>
              <w:jc w:val="center"/>
            </w:pPr>
            <w:r>
              <w:t>работников персонально в отношении конкретного работника.</w:t>
            </w:r>
          </w:p>
        </w:tc>
        <w:tc>
          <w:tcPr>
            <w:tcW w:w="1701" w:type="dxa"/>
            <w:tcBorders>
              <w:top w:val="single" w:sz="4" w:space="0" w:color="auto"/>
              <w:left w:val="single" w:sz="4" w:space="0" w:color="auto"/>
              <w:bottom w:val="single" w:sz="4" w:space="0" w:color="auto"/>
              <w:right w:val="single" w:sz="4" w:space="0" w:color="auto"/>
            </w:tcBorders>
            <w:vAlign w:val="center"/>
          </w:tcPr>
          <w:p w:rsidR="00DF0FEB" w:rsidRPr="001B2367" w:rsidRDefault="00DF0FEB" w:rsidP="00DE7DC2">
            <w:pPr>
              <w:autoSpaceDE w:val="0"/>
              <w:autoSpaceDN w:val="0"/>
              <w:adjustRightInd w:val="0"/>
              <w:jc w:val="center"/>
            </w:pPr>
            <w:r w:rsidRPr="001B2367">
              <w:t>Ежемесячно</w:t>
            </w:r>
          </w:p>
        </w:tc>
      </w:tr>
    </w:tbl>
    <w:p w:rsidR="00484718" w:rsidRPr="00E731DC" w:rsidRDefault="00484718">
      <w:pPr>
        <w:spacing w:line="278" w:lineRule="exact"/>
        <w:rPr>
          <w:sz w:val="20"/>
          <w:szCs w:val="20"/>
        </w:rPr>
      </w:pPr>
    </w:p>
    <w:p w:rsidR="00484718" w:rsidRPr="00E731DC" w:rsidRDefault="004257F3" w:rsidP="004257F3">
      <w:pPr>
        <w:spacing w:line="234" w:lineRule="auto"/>
        <w:ind w:right="300" w:firstLine="540"/>
        <w:jc w:val="both"/>
        <w:rPr>
          <w:sz w:val="20"/>
          <w:szCs w:val="20"/>
        </w:rPr>
      </w:pPr>
      <w:r w:rsidRPr="00E731DC">
        <w:rPr>
          <w:rFonts w:eastAsia="Times New Roman"/>
          <w:sz w:val="24"/>
          <w:szCs w:val="24"/>
        </w:rPr>
        <w:t>6.7</w:t>
      </w:r>
      <w:r w:rsidR="00EB3519" w:rsidRPr="00E731DC">
        <w:rPr>
          <w:rFonts w:eastAsia="Times New Roman"/>
          <w:sz w:val="24"/>
          <w:szCs w:val="24"/>
        </w:rPr>
        <w:t xml:space="preserve">. Применение выплат, указанных в таблице </w:t>
      </w:r>
      <w:r w:rsidRPr="00E731DC">
        <w:rPr>
          <w:rFonts w:eastAsia="Times New Roman"/>
          <w:sz w:val="24"/>
          <w:szCs w:val="24"/>
        </w:rPr>
        <w:t>9</w:t>
      </w:r>
      <w:r w:rsidR="00EB3519" w:rsidRPr="00E731DC">
        <w:rPr>
          <w:rFonts w:eastAsia="Times New Roman"/>
          <w:sz w:val="24"/>
          <w:szCs w:val="24"/>
        </w:rPr>
        <w:t xml:space="preserve"> Положения, не образует новый оклад (должностной оклад).</w:t>
      </w:r>
    </w:p>
    <w:p w:rsidR="00484718" w:rsidRPr="00E731DC" w:rsidRDefault="00484718">
      <w:pPr>
        <w:spacing w:line="14" w:lineRule="exact"/>
        <w:rPr>
          <w:sz w:val="20"/>
          <w:szCs w:val="20"/>
        </w:rPr>
      </w:pPr>
    </w:p>
    <w:p w:rsidR="00484718" w:rsidRDefault="004257F3" w:rsidP="004257F3">
      <w:pPr>
        <w:tabs>
          <w:tab w:val="left" w:pos="1179"/>
        </w:tabs>
        <w:spacing w:line="237" w:lineRule="auto"/>
        <w:ind w:right="300"/>
        <w:jc w:val="both"/>
        <w:rPr>
          <w:rFonts w:eastAsia="Times New Roman"/>
          <w:sz w:val="24"/>
          <w:szCs w:val="24"/>
        </w:rPr>
      </w:pPr>
      <w:r w:rsidRPr="00E731DC">
        <w:rPr>
          <w:rFonts w:eastAsia="Times New Roman"/>
          <w:sz w:val="24"/>
          <w:szCs w:val="24"/>
        </w:rPr>
        <w:t xml:space="preserve">        6.8. </w:t>
      </w:r>
      <w:r w:rsidR="00EB3519" w:rsidRPr="00E731DC">
        <w:rPr>
          <w:rFonts w:eastAsia="Times New Roman"/>
          <w:sz w:val="24"/>
          <w:szCs w:val="24"/>
        </w:rPr>
        <w:t xml:space="preserve">Выплаты за награды, почетные звания, наличие ученой степени устанавливаются к окладу (должностному окладу) в порядке и размерах, утвержденных коллективным договором, локальным нормативным актом учреждения в соответствии с </w:t>
      </w:r>
      <w:r w:rsidRPr="00E731DC">
        <w:rPr>
          <w:rFonts w:eastAsia="Times New Roman"/>
          <w:sz w:val="24"/>
          <w:szCs w:val="24"/>
        </w:rPr>
        <w:t>таблицей 10</w:t>
      </w:r>
      <w:r w:rsidR="00EB3519" w:rsidRPr="00E731DC">
        <w:rPr>
          <w:rFonts w:eastAsia="Times New Roman"/>
          <w:sz w:val="24"/>
          <w:szCs w:val="24"/>
        </w:rPr>
        <w:t xml:space="preserve"> Положения.</w:t>
      </w:r>
    </w:p>
    <w:p w:rsidR="00315701" w:rsidRDefault="009246DC" w:rsidP="00315701">
      <w:pPr>
        <w:tabs>
          <w:tab w:val="left" w:pos="1179"/>
        </w:tabs>
        <w:spacing w:line="237" w:lineRule="auto"/>
        <w:ind w:right="300"/>
        <w:jc w:val="right"/>
        <w:rPr>
          <w:rFonts w:eastAsia="Times New Roman"/>
          <w:sz w:val="24"/>
          <w:szCs w:val="24"/>
        </w:rPr>
      </w:pPr>
      <w:r>
        <w:rPr>
          <w:rFonts w:eastAsia="Times New Roman"/>
          <w:sz w:val="24"/>
          <w:szCs w:val="24"/>
        </w:rPr>
        <w:t>Таблица 10</w:t>
      </w:r>
    </w:p>
    <w:p w:rsidR="00315701" w:rsidRDefault="00315701" w:rsidP="00315701">
      <w:pPr>
        <w:tabs>
          <w:tab w:val="left" w:pos="1179"/>
        </w:tabs>
        <w:spacing w:line="237" w:lineRule="auto"/>
        <w:ind w:right="300"/>
        <w:jc w:val="center"/>
        <w:rPr>
          <w:rFonts w:eastAsia="Times New Roman"/>
          <w:sz w:val="24"/>
          <w:szCs w:val="24"/>
        </w:rPr>
      </w:pPr>
      <w:r>
        <w:rPr>
          <w:rFonts w:eastAsia="Times New Roman"/>
          <w:sz w:val="24"/>
          <w:szCs w:val="24"/>
        </w:rPr>
        <w:t>Выплаты за награды, почетные звания, наличие ученной степени</w:t>
      </w:r>
    </w:p>
    <w:p w:rsidR="00315701" w:rsidRDefault="00315701" w:rsidP="00315701">
      <w:pPr>
        <w:tabs>
          <w:tab w:val="left" w:pos="1179"/>
        </w:tabs>
        <w:spacing w:line="237" w:lineRule="auto"/>
        <w:ind w:right="300"/>
        <w:jc w:val="right"/>
        <w:rPr>
          <w:rFonts w:eastAsia="Times New Roman"/>
          <w:sz w:val="24"/>
          <w:szCs w:val="24"/>
        </w:rPr>
      </w:pPr>
    </w:p>
    <w:tbl>
      <w:tblPr>
        <w:tblStyle w:val="a4"/>
        <w:tblW w:w="10116" w:type="dxa"/>
        <w:tblLook w:val="04A0" w:firstRow="1" w:lastRow="0" w:firstColumn="1" w:lastColumn="0" w:noHBand="0" w:noVBand="1"/>
      </w:tblPr>
      <w:tblGrid>
        <w:gridCol w:w="754"/>
        <w:gridCol w:w="1767"/>
        <w:gridCol w:w="1317"/>
        <w:gridCol w:w="2089"/>
        <w:gridCol w:w="2344"/>
        <w:gridCol w:w="1845"/>
      </w:tblGrid>
      <w:tr w:rsidR="00315701" w:rsidRPr="00315701" w:rsidTr="009246DC">
        <w:tc>
          <w:tcPr>
            <w:tcW w:w="534" w:type="dxa"/>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 п/п</w:t>
            </w:r>
          </w:p>
        </w:tc>
        <w:tc>
          <w:tcPr>
            <w:tcW w:w="1987" w:type="dxa"/>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Наименование выплаты</w:t>
            </w:r>
          </w:p>
        </w:tc>
        <w:tc>
          <w:tcPr>
            <w:tcW w:w="1317" w:type="dxa"/>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Диапазон выплаты</w:t>
            </w:r>
          </w:p>
        </w:tc>
        <w:tc>
          <w:tcPr>
            <w:tcW w:w="2089" w:type="dxa"/>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Категории работников</w:t>
            </w:r>
          </w:p>
        </w:tc>
        <w:tc>
          <w:tcPr>
            <w:tcW w:w="2344" w:type="dxa"/>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Условия осуществления выплаты</w:t>
            </w:r>
          </w:p>
        </w:tc>
        <w:tc>
          <w:tcPr>
            <w:tcW w:w="1845" w:type="dxa"/>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Периодичность осуществления выплаты</w:t>
            </w:r>
          </w:p>
        </w:tc>
      </w:tr>
      <w:tr w:rsidR="00315701" w:rsidRPr="00315701" w:rsidTr="009246DC">
        <w:tc>
          <w:tcPr>
            <w:tcW w:w="534" w:type="dxa"/>
            <w:vMerge w:val="restart"/>
          </w:tcPr>
          <w:p w:rsidR="00387BA2" w:rsidRPr="00315701" w:rsidRDefault="009246DC" w:rsidP="009246DC">
            <w:pPr>
              <w:tabs>
                <w:tab w:val="left" w:pos="1179"/>
              </w:tabs>
              <w:spacing w:line="237" w:lineRule="auto"/>
              <w:ind w:right="300"/>
              <w:jc w:val="center"/>
              <w:rPr>
                <w:rFonts w:eastAsia="Times New Roman"/>
                <w:sz w:val="24"/>
                <w:szCs w:val="24"/>
              </w:rPr>
            </w:pPr>
            <w:r>
              <w:rPr>
                <w:rFonts w:eastAsia="Times New Roman"/>
                <w:sz w:val="24"/>
                <w:szCs w:val="24"/>
              </w:rPr>
              <w:t>1.</w:t>
            </w:r>
          </w:p>
        </w:tc>
        <w:tc>
          <w:tcPr>
            <w:tcW w:w="1987" w:type="dxa"/>
            <w:vMerge w:val="restart"/>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Выплаты за награды, почетные звания, наличие учетной степени</w:t>
            </w:r>
          </w:p>
        </w:tc>
        <w:tc>
          <w:tcPr>
            <w:tcW w:w="1317" w:type="dxa"/>
          </w:tcPr>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20%</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10%</w:t>
            </w:r>
          </w:p>
        </w:tc>
        <w:tc>
          <w:tcPr>
            <w:tcW w:w="2089" w:type="dxa"/>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Работники учреждения,</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имеющие ученую</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степень:</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доктор наук</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кандидат наук</w:t>
            </w:r>
          </w:p>
        </w:tc>
        <w:tc>
          <w:tcPr>
            <w:tcW w:w="2344" w:type="dxa"/>
            <w:vMerge w:val="restart"/>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Выплата устанавливается в процентах от оклада</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(должностного оклада)</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По одному из оснований, Имеющему большее значение, в соответствие</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 xml:space="preserve">с профилем </w:t>
            </w:r>
            <w:r w:rsidRPr="00315701">
              <w:rPr>
                <w:rFonts w:eastAsia="Times New Roman"/>
                <w:sz w:val="24"/>
                <w:szCs w:val="24"/>
              </w:rPr>
              <w:lastRenderedPageBreak/>
              <w:t>профессиональной</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деятельности по месту основной работы. Выплата за наличие ученой степени не применяется в отношении</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научных работников, занятых в сфере научных</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исследований и разработок учреждения, ученые степени, которые предусмотрены квалификационными характеристиками.</w:t>
            </w:r>
          </w:p>
        </w:tc>
        <w:tc>
          <w:tcPr>
            <w:tcW w:w="1845" w:type="dxa"/>
            <w:vMerge w:val="restart"/>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lastRenderedPageBreak/>
              <w:t>Ежемесячно</w:t>
            </w:r>
          </w:p>
        </w:tc>
      </w:tr>
      <w:tr w:rsidR="00315701" w:rsidRPr="00315701" w:rsidTr="009246DC">
        <w:tc>
          <w:tcPr>
            <w:tcW w:w="534"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987"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317" w:type="dxa"/>
          </w:tcPr>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10 %</w:t>
            </w:r>
          </w:p>
        </w:tc>
        <w:tc>
          <w:tcPr>
            <w:tcW w:w="2089" w:type="dxa"/>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 xml:space="preserve">Работники учреждения, имеющие: государственные награды </w:t>
            </w:r>
            <w:r w:rsidRPr="00315701">
              <w:rPr>
                <w:rFonts w:eastAsia="Times New Roman"/>
                <w:sz w:val="24"/>
                <w:szCs w:val="24"/>
              </w:rPr>
              <w:lastRenderedPageBreak/>
              <w:t>(ордена, медали)</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Российской Федерации, СССР, РСФСР, Ханты – Мансийского автономного округа - Югры</w:t>
            </w:r>
          </w:p>
        </w:tc>
        <w:tc>
          <w:tcPr>
            <w:tcW w:w="2344"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845" w:type="dxa"/>
            <w:vMerge/>
          </w:tcPr>
          <w:p w:rsidR="00315701" w:rsidRPr="00315701" w:rsidRDefault="00315701" w:rsidP="009246DC">
            <w:pPr>
              <w:tabs>
                <w:tab w:val="left" w:pos="1179"/>
              </w:tabs>
              <w:spacing w:line="237" w:lineRule="auto"/>
              <w:ind w:right="300"/>
              <w:jc w:val="center"/>
              <w:rPr>
                <w:rFonts w:eastAsia="Times New Roman"/>
                <w:sz w:val="24"/>
                <w:szCs w:val="24"/>
              </w:rPr>
            </w:pPr>
          </w:p>
        </w:tc>
      </w:tr>
      <w:tr w:rsidR="00315701" w:rsidRPr="00315701" w:rsidTr="009246DC">
        <w:tc>
          <w:tcPr>
            <w:tcW w:w="534"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987"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317" w:type="dxa"/>
          </w:tcPr>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20%</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10%</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10%</w:t>
            </w:r>
          </w:p>
        </w:tc>
        <w:tc>
          <w:tcPr>
            <w:tcW w:w="2089" w:type="dxa"/>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 xml:space="preserve">Работники учреждения, имеющие: Почетные звания Российской Федерации, СССР РСФСР, Ханты – мансийского автономного округа – </w:t>
            </w:r>
            <w:proofErr w:type="spellStart"/>
            <w:r w:rsidRPr="00315701">
              <w:rPr>
                <w:rFonts w:eastAsia="Times New Roman"/>
                <w:sz w:val="24"/>
                <w:szCs w:val="24"/>
              </w:rPr>
              <w:t>югры</w:t>
            </w:r>
            <w:proofErr w:type="spellEnd"/>
            <w:r w:rsidRPr="00315701">
              <w:rPr>
                <w:rFonts w:eastAsia="Times New Roman"/>
                <w:sz w:val="24"/>
                <w:szCs w:val="24"/>
              </w:rPr>
              <w:t xml:space="preserve"> (по профильной деятельности»</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«Народный…»</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«Заслуженный…»</w:t>
            </w:r>
          </w:p>
          <w:p w:rsidR="00315701" w:rsidRPr="00315701" w:rsidRDefault="00315701" w:rsidP="009246DC">
            <w:pPr>
              <w:tabs>
                <w:tab w:val="left" w:pos="1179"/>
              </w:tabs>
              <w:spacing w:line="237" w:lineRule="auto"/>
              <w:ind w:right="300"/>
              <w:jc w:val="center"/>
              <w:rPr>
                <w:rFonts w:eastAsia="Times New Roman"/>
                <w:sz w:val="24"/>
                <w:szCs w:val="24"/>
              </w:rPr>
            </w:pP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«Лауреат…»</w:t>
            </w:r>
          </w:p>
        </w:tc>
        <w:tc>
          <w:tcPr>
            <w:tcW w:w="2344"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845" w:type="dxa"/>
            <w:vMerge/>
          </w:tcPr>
          <w:p w:rsidR="00315701" w:rsidRPr="00315701" w:rsidRDefault="00315701" w:rsidP="009246DC">
            <w:pPr>
              <w:tabs>
                <w:tab w:val="left" w:pos="1179"/>
              </w:tabs>
              <w:spacing w:line="237" w:lineRule="auto"/>
              <w:ind w:right="300"/>
              <w:jc w:val="center"/>
              <w:rPr>
                <w:rFonts w:eastAsia="Times New Roman"/>
                <w:sz w:val="24"/>
                <w:szCs w:val="24"/>
              </w:rPr>
            </w:pPr>
          </w:p>
        </w:tc>
      </w:tr>
      <w:tr w:rsidR="00315701" w:rsidRPr="00315701" w:rsidTr="009246DC">
        <w:tc>
          <w:tcPr>
            <w:tcW w:w="534"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987"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317" w:type="dxa"/>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5%</w:t>
            </w:r>
          </w:p>
        </w:tc>
        <w:tc>
          <w:tcPr>
            <w:tcW w:w="2089" w:type="dxa"/>
            <w:vAlign w:val="center"/>
          </w:tcPr>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Работники учреждения</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имеющие: ведомственные</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 xml:space="preserve">знаки отличия   в   </w:t>
            </w:r>
            <w:proofErr w:type="gramStart"/>
            <w:r w:rsidRPr="00315701">
              <w:rPr>
                <w:rFonts w:eastAsia="Times New Roman"/>
                <w:sz w:val="24"/>
                <w:szCs w:val="24"/>
              </w:rPr>
              <w:t>труде  (</w:t>
            </w:r>
            <w:proofErr w:type="gramEnd"/>
            <w:r w:rsidRPr="00315701">
              <w:rPr>
                <w:rFonts w:eastAsia="Times New Roman"/>
                <w:sz w:val="24"/>
                <w:szCs w:val="24"/>
              </w:rPr>
              <w:t>по профилю деятельности),</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утвержденные в установленном порядке федеральным органом</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исполнительной власти в</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сфере культуры Российской</w:t>
            </w:r>
          </w:p>
          <w:p w:rsidR="00315701" w:rsidRPr="00315701" w:rsidRDefault="00315701" w:rsidP="009246DC">
            <w:pPr>
              <w:tabs>
                <w:tab w:val="left" w:pos="1179"/>
              </w:tabs>
              <w:spacing w:line="237" w:lineRule="auto"/>
              <w:ind w:right="300"/>
              <w:jc w:val="center"/>
              <w:rPr>
                <w:rFonts w:eastAsia="Times New Roman"/>
                <w:sz w:val="24"/>
                <w:szCs w:val="24"/>
              </w:rPr>
            </w:pPr>
            <w:r w:rsidRPr="00315701">
              <w:rPr>
                <w:rFonts w:eastAsia="Times New Roman"/>
                <w:sz w:val="24"/>
                <w:szCs w:val="24"/>
              </w:rPr>
              <w:t>Федерации, СССР, РСФСР</w:t>
            </w:r>
          </w:p>
        </w:tc>
        <w:tc>
          <w:tcPr>
            <w:tcW w:w="2344" w:type="dxa"/>
            <w:vMerge/>
          </w:tcPr>
          <w:p w:rsidR="00315701" w:rsidRPr="00315701" w:rsidRDefault="00315701" w:rsidP="009246DC">
            <w:pPr>
              <w:tabs>
                <w:tab w:val="left" w:pos="1179"/>
              </w:tabs>
              <w:spacing w:line="237" w:lineRule="auto"/>
              <w:ind w:right="300"/>
              <w:jc w:val="center"/>
              <w:rPr>
                <w:rFonts w:eastAsia="Times New Roman"/>
                <w:sz w:val="24"/>
                <w:szCs w:val="24"/>
              </w:rPr>
            </w:pPr>
          </w:p>
        </w:tc>
        <w:tc>
          <w:tcPr>
            <w:tcW w:w="1845" w:type="dxa"/>
            <w:vMerge/>
          </w:tcPr>
          <w:p w:rsidR="00315701" w:rsidRPr="00315701" w:rsidRDefault="00315701" w:rsidP="009246DC">
            <w:pPr>
              <w:tabs>
                <w:tab w:val="left" w:pos="1179"/>
              </w:tabs>
              <w:spacing w:line="237" w:lineRule="auto"/>
              <w:ind w:right="300"/>
              <w:jc w:val="center"/>
              <w:rPr>
                <w:rFonts w:eastAsia="Times New Roman"/>
                <w:sz w:val="24"/>
                <w:szCs w:val="24"/>
              </w:rPr>
            </w:pPr>
          </w:p>
        </w:tc>
      </w:tr>
    </w:tbl>
    <w:p w:rsidR="00315701" w:rsidRPr="00315701" w:rsidRDefault="00315701" w:rsidP="009246DC">
      <w:pPr>
        <w:tabs>
          <w:tab w:val="left" w:pos="1179"/>
        </w:tabs>
        <w:spacing w:line="237" w:lineRule="auto"/>
        <w:ind w:right="300"/>
        <w:jc w:val="center"/>
        <w:rPr>
          <w:rFonts w:eastAsia="Times New Roman"/>
          <w:sz w:val="24"/>
          <w:szCs w:val="24"/>
        </w:rPr>
      </w:pPr>
    </w:p>
    <w:p w:rsidR="00315701" w:rsidRPr="00E731DC" w:rsidRDefault="00315701" w:rsidP="004257F3">
      <w:pPr>
        <w:tabs>
          <w:tab w:val="left" w:pos="1179"/>
        </w:tabs>
        <w:spacing w:line="237" w:lineRule="auto"/>
        <w:ind w:right="300"/>
        <w:jc w:val="both"/>
        <w:rPr>
          <w:rFonts w:eastAsia="Times New Roman"/>
          <w:sz w:val="24"/>
          <w:szCs w:val="24"/>
        </w:rPr>
      </w:pPr>
    </w:p>
    <w:p w:rsidR="00484718" w:rsidRDefault="00315701" w:rsidP="00315701">
      <w:pPr>
        <w:spacing w:line="234" w:lineRule="auto"/>
        <w:ind w:right="300"/>
        <w:jc w:val="both"/>
        <w:rPr>
          <w:sz w:val="20"/>
          <w:szCs w:val="20"/>
        </w:rPr>
      </w:pPr>
      <w:r>
        <w:rPr>
          <w:sz w:val="20"/>
          <w:szCs w:val="20"/>
        </w:rPr>
        <w:t xml:space="preserve">                 </w:t>
      </w:r>
      <w:r>
        <w:rPr>
          <w:rFonts w:eastAsia="Times New Roman"/>
          <w:sz w:val="24"/>
          <w:szCs w:val="24"/>
        </w:rPr>
        <w:t>6.9</w:t>
      </w:r>
      <w:r w:rsidR="00EB3519">
        <w:rPr>
          <w:rFonts w:eastAsia="Times New Roman"/>
          <w:sz w:val="24"/>
          <w:szCs w:val="24"/>
        </w:rPr>
        <w:t>. Иные выплаты устанавливаются в пределах фонда оплаты труда, с учетом доведенных субсидий на финансовое обеспечение выполнения муниципального задания на</w:t>
      </w:r>
      <w:r w:rsidR="00B03CFA">
        <w:rPr>
          <w:sz w:val="20"/>
          <w:szCs w:val="20"/>
        </w:rPr>
        <w:t xml:space="preserve"> </w:t>
      </w:r>
      <w:r w:rsidR="00EB3519">
        <w:rPr>
          <w:rFonts w:eastAsia="Times New Roman"/>
          <w:sz w:val="24"/>
          <w:szCs w:val="24"/>
        </w:rPr>
        <w:t>оказание услуг (выполнение работ) и средств, поступающих от приносящей доход деятельности.</w:t>
      </w:r>
    </w:p>
    <w:p w:rsidR="00484718" w:rsidRDefault="00484718">
      <w:pPr>
        <w:spacing w:line="283" w:lineRule="exact"/>
        <w:rPr>
          <w:sz w:val="20"/>
          <w:szCs w:val="20"/>
        </w:rPr>
      </w:pPr>
    </w:p>
    <w:p w:rsidR="00484718" w:rsidRDefault="00EB3519">
      <w:pPr>
        <w:ind w:left="1700"/>
        <w:rPr>
          <w:sz w:val="20"/>
          <w:szCs w:val="20"/>
        </w:rPr>
      </w:pPr>
      <w:r>
        <w:rPr>
          <w:rFonts w:eastAsia="Times New Roman"/>
          <w:b/>
          <w:bCs/>
          <w:sz w:val="24"/>
          <w:szCs w:val="24"/>
        </w:rPr>
        <w:t>VII. Порядок формирования фонда оплаты труда учреждения</w:t>
      </w:r>
    </w:p>
    <w:p w:rsidR="00484718" w:rsidRDefault="00484718">
      <w:pPr>
        <w:spacing w:line="283" w:lineRule="exact"/>
        <w:rPr>
          <w:sz w:val="20"/>
          <w:szCs w:val="20"/>
        </w:rPr>
      </w:pPr>
    </w:p>
    <w:p w:rsidR="00484718" w:rsidRDefault="007B5D7E">
      <w:pPr>
        <w:spacing w:line="237" w:lineRule="auto"/>
        <w:ind w:left="260" w:firstLine="540"/>
        <w:jc w:val="both"/>
        <w:rPr>
          <w:sz w:val="20"/>
          <w:szCs w:val="20"/>
        </w:rPr>
      </w:pPr>
      <w:r>
        <w:rPr>
          <w:rFonts w:eastAsia="Times New Roman"/>
          <w:sz w:val="24"/>
          <w:szCs w:val="24"/>
        </w:rPr>
        <w:t>7.1</w:t>
      </w:r>
      <w:r w:rsidR="00EB3519">
        <w:rPr>
          <w:rFonts w:eastAsia="Times New Roman"/>
          <w:sz w:val="24"/>
          <w:szCs w:val="24"/>
        </w:rPr>
        <w:t>. Фонд оплаты труда работников учреждения формируется из расчета на 12 месяцев, исходя из объема субсидий, предоставляемы</w:t>
      </w:r>
      <w:r w:rsidR="003B17BD">
        <w:rPr>
          <w:rFonts w:eastAsia="Times New Roman"/>
          <w:sz w:val="24"/>
          <w:szCs w:val="24"/>
        </w:rPr>
        <w:t>х из бюджета городского поселения Приобье</w:t>
      </w:r>
      <w:r w:rsidR="00EB3519">
        <w:rPr>
          <w:rFonts w:eastAsia="Times New Roman"/>
          <w:sz w:val="24"/>
          <w:szCs w:val="24"/>
        </w:rPr>
        <w:t xml:space="preserve"> на финансовое обеспечение выполнения муниципального задания, средств, поступающих от приносящей доход деятельности.</w:t>
      </w:r>
    </w:p>
    <w:p w:rsidR="00484718" w:rsidRDefault="00484718">
      <w:pPr>
        <w:spacing w:line="14" w:lineRule="exact"/>
        <w:rPr>
          <w:sz w:val="20"/>
          <w:szCs w:val="20"/>
        </w:rPr>
      </w:pPr>
    </w:p>
    <w:p w:rsidR="00484718" w:rsidRDefault="007B5D7E">
      <w:pPr>
        <w:spacing w:line="238" w:lineRule="auto"/>
        <w:ind w:left="260" w:firstLine="540"/>
        <w:jc w:val="both"/>
        <w:rPr>
          <w:sz w:val="20"/>
          <w:szCs w:val="20"/>
        </w:rPr>
      </w:pPr>
      <w:r>
        <w:rPr>
          <w:rFonts w:eastAsia="Times New Roman"/>
          <w:sz w:val="24"/>
          <w:szCs w:val="24"/>
        </w:rPr>
        <w:t>7.</w:t>
      </w:r>
      <w:r w:rsidR="00EB3519">
        <w:rPr>
          <w:rFonts w:eastAsia="Times New Roman"/>
          <w:sz w:val="24"/>
          <w:szCs w:val="24"/>
        </w:rPr>
        <w:t>2.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484718" w:rsidRDefault="00484718">
      <w:pPr>
        <w:spacing w:line="17" w:lineRule="exact"/>
        <w:rPr>
          <w:sz w:val="20"/>
          <w:szCs w:val="20"/>
        </w:rPr>
      </w:pPr>
    </w:p>
    <w:p w:rsidR="00484718" w:rsidRDefault="00EB3519">
      <w:pPr>
        <w:spacing w:line="236" w:lineRule="auto"/>
        <w:ind w:left="260" w:firstLine="540"/>
        <w:jc w:val="both"/>
        <w:rPr>
          <w:sz w:val="20"/>
          <w:szCs w:val="20"/>
        </w:rPr>
      </w:pPr>
      <w:r>
        <w:rPr>
          <w:rFonts w:eastAsia="Times New Roman"/>
          <w:sz w:val="24"/>
          <w:szCs w:val="24"/>
        </w:rPr>
        <w:t>Фонд должностных окладов, фонд компенсационных выплат, фонд стимулирующих выплат и иных выплат, предусмотренных настоящим Положением, формируется в соответствии с разделами II - VI настоящего Положения.</w:t>
      </w:r>
    </w:p>
    <w:p w:rsidR="00484718" w:rsidRDefault="00484718">
      <w:pPr>
        <w:spacing w:line="2" w:lineRule="exact"/>
        <w:rPr>
          <w:sz w:val="20"/>
          <w:szCs w:val="20"/>
        </w:rPr>
      </w:pPr>
    </w:p>
    <w:p w:rsidR="00484718" w:rsidRDefault="007B5D7E">
      <w:pPr>
        <w:ind w:left="800"/>
        <w:rPr>
          <w:sz w:val="20"/>
          <w:szCs w:val="20"/>
        </w:rPr>
      </w:pPr>
      <w:r>
        <w:rPr>
          <w:rFonts w:eastAsia="Times New Roman"/>
          <w:sz w:val="24"/>
          <w:szCs w:val="24"/>
        </w:rPr>
        <w:t>7.</w:t>
      </w:r>
      <w:r w:rsidR="00EB3519">
        <w:rPr>
          <w:rFonts w:eastAsia="Times New Roman"/>
          <w:sz w:val="24"/>
          <w:szCs w:val="24"/>
        </w:rPr>
        <w:t>3. При формировании фонда оплаты труда:</w:t>
      </w:r>
    </w:p>
    <w:p w:rsidR="00484718" w:rsidRDefault="00484718">
      <w:pPr>
        <w:spacing w:line="12" w:lineRule="exact"/>
        <w:rPr>
          <w:sz w:val="20"/>
          <w:szCs w:val="20"/>
        </w:rPr>
      </w:pPr>
    </w:p>
    <w:p w:rsidR="00484718" w:rsidRDefault="007B5D7E">
      <w:pPr>
        <w:spacing w:line="238" w:lineRule="auto"/>
        <w:ind w:left="260" w:firstLine="540"/>
        <w:jc w:val="both"/>
        <w:rPr>
          <w:sz w:val="20"/>
          <w:szCs w:val="20"/>
        </w:rPr>
      </w:pPr>
      <w:r>
        <w:rPr>
          <w:rFonts w:eastAsia="Times New Roman"/>
          <w:sz w:val="24"/>
          <w:szCs w:val="24"/>
        </w:rPr>
        <w:t>7.</w:t>
      </w:r>
      <w:r w:rsidR="00EB3519">
        <w:rPr>
          <w:rFonts w:eastAsia="Times New Roman"/>
          <w:sz w:val="24"/>
          <w:szCs w:val="24"/>
        </w:rPr>
        <w:t>3.1. На стимулирующие выплаты работникам культуры предусматривается не более 100% от суммы фонда должностных окладов, фонда тарифных ставок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 в пределах лимитов бюджетных обязательств и достижения целевого показателя работников муниципальных учреждений культуры Октябрьского района.</w:t>
      </w:r>
    </w:p>
    <w:p w:rsidR="00484718" w:rsidRDefault="00484718">
      <w:pPr>
        <w:spacing w:line="14" w:lineRule="exact"/>
        <w:rPr>
          <w:sz w:val="20"/>
          <w:szCs w:val="20"/>
        </w:rPr>
      </w:pPr>
    </w:p>
    <w:p w:rsidR="00484718" w:rsidRDefault="00484718">
      <w:pPr>
        <w:spacing w:line="14" w:lineRule="exact"/>
        <w:rPr>
          <w:sz w:val="20"/>
          <w:szCs w:val="20"/>
        </w:rPr>
      </w:pPr>
    </w:p>
    <w:p w:rsidR="00484718" w:rsidRDefault="007B5D7E">
      <w:pPr>
        <w:spacing w:line="237" w:lineRule="auto"/>
        <w:ind w:left="260" w:firstLine="540"/>
        <w:jc w:val="both"/>
        <w:rPr>
          <w:sz w:val="20"/>
          <w:szCs w:val="20"/>
        </w:rPr>
      </w:pPr>
      <w:r>
        <w:rPr>
          <w:rFonts w:eastAsia="Times New Roman"/>
          <w:sz w:val="24"/>
          <w:szCs w:val="24"/>
        </w:rPr>
        <w:t>7.</w:t>
      </w:r>
      <w:r w:rsidR="00EB3519">
        <w:rPr>
          <w:rFonts w:eastAsia="Times New Roman"/>
          <w:sz w:val="24"/>
          <w:szCs w:val="24"/>
        </w:rPr>
        <w:t>4. При формировании фонда оплаты труда на иные выплаты предусматривается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484718" w:rsidRDefault="00484718">
      <w:pPr>
        <w:spacing w:line="14" w:lineRule="exact"/>
        <w:rPr>
          <w:sz w:val="20"/>
          <w:szCs w:val="20"/>
        </w:rPr>
      </w:pPr>
    </w:p>
    <w:p w:rsidR="00484718" w:rsidRDefault="007B5D7E" w:rsidP="007B5D7E">
      <w:pPr>
        <w:spacing w:line="236" w:lineRule="auto"/>
        <w:ind w:left="260" w:firstLine="540"/>
        <w:jc w:val="both"/>
        <w:rPr>
          <w:sz w:val="20"/>
          <w:szCs w:val="20"/>
        </w:rPr>
      </w:pPr>
      <w:r>
        <w:rPr>
          <w:rFonts w:eastAsia="Times New Roman"/>
          <w:sz w:val="24"/>
          <w:szCs w:val="24"/>
        </w:rPr>
        <w:t>7.</w:t>
      </w:r>
      <w:r w:rsidR="00EB3519">
        <w:rPr>
          <w:rFonts w:eastAsia="Times New Roman"/>
          <w:sz w:val="24"/>
          <w:szCs w:val="24"/>
        </w:rPr>
        <w:t>5. Предельная доля годового фонда оплаты труда работников</w:t>
      </w:r>
      <w:r>
        <w:rPr>
          <w:rFonts w:eastAsia="Times New Roman"/>
          <w:sz w:val="24"/>
          <w:szCs w:val="24"/>
        </w:rPr>
        <w:t xml:space="preserve"> устанавливается распоряжением учредителя</w:t>
      </w:r>
      <w:r w:rsidR="00EB3519">
        <w:rPr>
          <w:rFonts w:eastAsia="Times New Roman"/>
          <w:sz w:val="24"/>
          <w:szCs w:val="24"/>
        </w:rPr>
        <w:t>.</w:t>
      </w:r>
    </w:p>
    <w:p w:rsidR="00484718" w:rsidRDefault="00484718">
      <w:pPr>
        <w:spacing w:line="14" w:lineRule="exact"/>
        <w:rPr>
          <w:sz w:val="20"/>
          <w:szCs w:val="20"/>
        </w:rPr>
      </w:pPr>
    </w:p>
    <w:p w:rsidR="00484718" w:rsidRDefault="007B5D7E">
      <w:pPr>
        <w:spacing w:line="236" w:lineRule="auto"/>
        <w:ind w:left="260" w:firstLine="540"/>
        <w:jc w:val="both"/>
        <w:rPr>
          <w:sz w:val="20"/>
          <w:szCs w:val="20"/>
        </w:rPr>
      </w:pPr>
      <w:r>
        <w:rPr>
          <w:rFonts w:eastAsia="Times New Roman"/>
          <w:sz w:val="24"/>
          <w:szCs w:val="24"/>
        </w:rPr>
        <w:t>7.</w:t>
      </w:r>
      <w:r w:rsidR="00EB3519">
        <w:rPr>
          <w:rFonts w:eastAsia="Times New Roman"/>
          <w:sz w:val="24"/>
          <w:szCs w:val="24"/>
        </w:rPr>
        <w:t>6. Руководитель учреждения несет ответственность за правильность формирования фонда оплаты труда учреждения и обеспечивает соблюдение норм, установленных настоящим Положением.</w:t>
      </w:r>
    </w:p>
    <w:p w:rsidR="00484718" w:rsidRDefault="00484718">
      <w:pPr>
        <w:spacing w:line="283" w:lineRule="exact"/>
        <w:rPr>
          <w:sz w:val="20"/>
          <w:szCs w:val="20"/>
        </w:rPr>
      </w:pPr>
    </w:p>
    <w:p w:rsidR="00484718" w:rsidRDefault="00EB3519">
      <w:pPr>
        <w:ind w:right="-259"/>
        <w:jc w:val="center"/>
        <w:rPr>
          <w:sz w:val="20"/>
          <w:szCs w:val="20"/>
        </w:rPr>
      </w:pPr>
      <w:r>
        <w:rPr>
          <w:rFonts w:eastAsia="Times New Roman"/>
          <w:b/>
          <w:bCs/>
          <w:sz w:val="24"/>
          <w:szCs w:val="24"/>
        </w:rPr>
        <w:t>VIII. Заключительные положения</w:t>
      </w:r>
    </w:p>
    <w:p w:rsidR="00484718" w:rsidRDefault="00484718">
      <w:pPr>
        <w:spacing w:line="283" w:lineRule="exact"/>
        <w:rPr>
          <w:sz w:val="20"/>
          <w:szCs w:val="20"/>
        </w:rPr>
      </w:pPr>
    </w:p>
    <w:p w:rsidR="00484718" w:rsidRPr="00E91D02" w:rsidRDefault="00E91D02" w:rsidP="00E91D02">
      <w:pPr>
        <w:tabs>
          <w:tab w:val="left" w:pos="1309"/>
        </w:tabs>
        <w:spacing w:line="238" w:lineRule="auto"/>
        <w:ind w:left="284"/>
        <w:jc w:val="both"/>
        <w:rPr>
          <w:rFonts w:eastAsia="Times New Roman"/>
          <w:sz w:val="24"/>
          <w:szCs w:val="24"/>
        </w:rPr>
      </w:pPr>
      <w:r w:rsidRPr="00E91D02">
        <w:rPr>
          <w:rFonts w:eastAsia="Times New Roman"/>
          <w:sz w:val="24"/>
          <w:szCs w:val="24"/>
        </w:rPr>
        <w:t xml:space="preserve">      </w:t>
      </w:r>
      <w:r>
        <w:rPr>
          <w:rFonts w:eastAsia="Times New Roman"/>
          <w:sz w:val="24"/>
          <w:szCs w:val="24"/>
        </w:rPr>
        <w:t xml:space="preserve">       8.1.</w:t>
      </w:r>
      <w:r w:rsidRPr="00E91D02">
        <w:rPr>
          <w:rFonts w:eastAsia="Times New Roman"/>
          <w:sz w:val="24"/>
          <w:szCs w:val="24"/>
        </w:rPr>
        <w:t xml:space="preserve"> </w:t>
      </w:r>
      <w:r w:rsidR="00EB3519" w:rsidRPr="00E91D02">
        <w:rPr>
          <w:rFonts w:eastAsia="Times New Roman"/>
          <w:sz w:val="24"/>
          <w:szCs w:val="24"/>
        </w:rPr>
        <w:t>В случае несоблюдения предельного ур</w:t>
      </w:r>
      <w:r w:rsidRPr="00E91D02">
        <w:rPr>
          <w:rFonts w:eastAsia="Times New Roman"/>
          <w:sz w:val="24"/>
          <w:szCs w:val="24"/>
        </w:rPr>
        <w:t xml:space="preserve">овня соотношения среднемесячной </w:t>
      </w:r>
      <w:r w:rsidR="00EB3519" w:rsidRPr="00E91D02">
        <w:rPr>
          <w:rFonts w:eastAsia="Times New Roman"/>
          <w:sz w:val="24"/>
          <w:szCs w:val="24"/>
        </w:rPr>
        <w:t xml:space="preserve">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установленного </w:t>
      </w:r>
      <w:r>
        <w:rPr>
          <w:rFonts w:eastAsia="Times New Roman"/>
          <w:sz w:val="24"/>
          <w:szCs w:val="24"/>
        </w:rPr>
        <w:t>пунктом 5.7.</w:t>
      </w:r>
      <w:r>
        <w:rPr>
          <w:rFonts w:eastAsia="Times New Roman"/>
          <w:color w:val="C00000"/>
          <w:sz w:val="24"/>
          <w:szCs w:val="24"/>
        </w:rPr>
        <w:t xml:space="preserve"> </w:t>
      </w:r>
      <w:r w:rsidR="00EB3519" w:rsidRPr="00E91D02">
        <w:rPr>
          <w:rFonts w:eastAsia="Times New Roman"/>
          <w:sz w:val="24"/>
          <w:szCs w:val="24"/>
        </w:rPr>
        <w:t>настоящего Положения трудовой договор с руководителем учреждения может быть прекращен.</w:t>
      </w:r>
    </w:p>
    <w:p w:rsidR="00484718" w:rsidRDefault="00B03CFA">
      <w:pPr>
        <w:spacing w:line="237" w:lineRule="auto"/>
        <w:ind w:left="260" w:firstLine="540"/>
        <w:jc w:val="both"/>
        <w:rPr>
          <w:rFonts w:eastAsia="Times New Roman"/>
          <w:sz w:val="24"/>
          <w:szCs w:val="24"/>
        </w:rPr>
      </w:pPr>
      <w:r>
        <w:rPr>
          <w:rFonts w:eastAsia="Times New Roman"/>
          <w:sz w:val="24"/>
          <w:szCs w:val="24"/>
        </w:rPr>
        <w:t xml:space="preserve">   8.2. </w:t>
      </w:r>
      <w:r w:rsidR="00EB3519">
        <w:rPr>
          <w:rFonts w:eastAsia="Times New Roman"/>
          <w:sz w:val="24"/>
          <w:szCs w:val="24"/>
        </w:rPr>
        <w:t>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настоящим Положением».</w:t>
      </w:r>
    </w:p>
    <w:p w:rsidR="009246DC" w:rsidRDefault="009246DC" w:rsidP="00B03CFA">
      <w:pPr>
        <w:widowControl w:val="0"/>
        <w:spacing w:before="240"/>
        <w:jc w:val="right"/>
        <w:rPr>
          <w:rFonts w:eastAsia="Times New Roman"/>
          <w:sz w:val="24"/>
          <w:szCs w:val="24"/>
        </w:rPr>
      </w:pPr>
    </w:p>
    <w:p w:rsidR="00B03CFA" w:rsidRPr="00B03CFA" w:rsidRDefault="00B03CFA" w:rsidP="00B03CFA">
      <w:pPr>
        <w:widowControl w:val="0"/>
        <w:spacing w:before="240"/>
        <w:jc w:val="right"/>
        <w:rPr>
          <w:rFonts w:eastAsia="Times New Roman"/>
          <w:sz w:val="24"/>
          <w:szCs w:val="24"/>
        </w:rPr>
      </w:pPr>
      <w:r w:rsidRPr="00B03CFA">
        <w:rPr>
          <w:rFonts w:eastAsia="Times New Roman"/>
          <w:sz w:val="24"/>
          <w:szCs w:val="24"/>
        </w:rPr>
        <w:lastRenderedPageBreak/>
        <w:t>Приложение № 1</w:t>
      </w:r>
    </w:p>
    <w:p w:rsidR="00FA7D75" w:rsidRDefault="00B03CFA" w:rsidP="00FA7D75">
      <w:pPr>
        <w:widowControl w:val="0"/>
        <w:autoSpaceDE w:val="0"/>
        <w:autoSpaceDN w:val="0"/>
        <w:adjustRightInd w:val="0"/>
        <w:ind w:firstLine="709"/>
        <w:jc w:val="right"/>
        <w:rPr>
          <w:rFonts w:eastAsia="Times New Roman"/>
          <w:sz w:val="24"/>
          <w:szCs w:val="24"/>
        </w:rPr>
      </w:pPr>
      <w:r w:rsidRPr="00B03CFA">
        <w:rPr>
          <w:rFonts w:eastAsia="Times New Roman"/>
          <w:sz w:val="24"/>
          <w:szCs w:val="24"/>
        </w:rPr>
        <w:t xml:space="preserve">к </w:t>
      </w:r>
      <w:r w:rsidR="00FA7D75">
        <w:rPr>
          <w:rFonts w:eastAsia="Times New Roman"/>
          <w:sz w:val="24"/>
          <w:szCs w:val="24"/>
        </w:rPr>
        <w:t>Положению</w:t>
      </w:r>
      <w:r w:rsidR="00FA7D75" w:rsidRPr="00FA7D75">
        <w:rPr>
          <w:rFonts w:eastAsia="Times New Roman"/>
          <w:sz w:val="24"/>
          <w:szCs w:val="24"/>
        </w:rPr>
        <w:t xml:space="preserve"> об установлении системы оплаты труда</w:t>
      </w:r>
    </w:p>
    <w:p w:rsidR="00FA7D75" w:rsidRDefault="00FA7D75" w:rsidP="00FA7D75">
      <w:pPr>
        <w:widowControl w:val="0"/>
        <w:autoSpaceDE w:val="0"/>
        <w:autoSpaceDN w:val="0"/>
        <w:adjustRightInd w:val="0"/>
        <w:ind w:firstLine="709"/>
        <w:jc w:val="right"/>
        <w:rPr>
          <w:rFonts w:eastAsia="Times New Roman"/>
          <w:sz w:val="24"/>
          <w:szCs w:val="24"/>
        </w:rPr>
      </w:pPr>
      <w:r w:rsidRPr="00FA7D75">
        <w:rPr>
          <w:rFonts w:eastAsia="Times New Roman"/>
          <w:sz w:val="24"/>
          <w:szCs w:val="24"/>
        </w:rPr>
        <w:t xml:space="preserve"> работников муниципального бюджетного учреждения </w:t>
      </w:r>
    </w:p>
    <w:p w:rsidR="00B03CFA" w:rsidRPr="00B03CFA" w:rsidRDefault="00FA7D75" w:rsidP="00FA7D75">
      <w:pPr>
        <w:widowControl w:val="0"/>
        <w:autoSpaceDE w:val="0"/>
        <w:autoSpaceDN w:val="0"/>
        <w:adjustRightInd w:val="0"/>
        <w:ind w:firstLine="709"/>
        <w:jc w:val="right"/>
        <w:rPr>
          <w:rFonts w:eastAsia="Times New Roman"/>
          <w:sz w:val="24"/>
          <w:szCs w:val="24"/>
        </w:rPr>
      </w:pPr>
      <w:r w:rsidRPr="00FA7D75">
        <w:rPr>
          <w:rFonts w:eastAsia="Times New Roman"/>
          <w:sz w:val="24"/>
          <w:szCs w:val="24"/>
        </w:rPr>
        <w:t>«Культурно – информационный центр «</w:t>
      </w:r>
      <w:proofErr w:type="spellStart"/>
      <w:r w:rsidRPr="00FA7D75">
        <w:rPr>
          <w:rFonts w:eastAsia="Times New Roman"/>
          <w:sz w:val="24"/>
          <w:szCs w:val="24"/>
        </w:rPr>
        <w:t>КреДо</w:t>
      </w:r>
      <w:proofErr w:type="spellEnd"/>
      <w:r w:rsidRPr="00FA7D75">
        <w:rPr>
          <w:rFonts w:eastAsia="Times New Roman"/>
          <w:sz w:val="24"/>
          <w:szCs w:val="24"/>
        </w:rPr>
        <w:t>»</w:t>
      </w:r>
      <w:r w:rsidR="00B03CFA" w:rsidRPr="00B03CFA">
        <w:rPr>
          <w:rFonts w:eastAsia="Times New Roman"/>
          <w:sz w:val="24"/>
          <w:szCs w:val="24"/>
        </w:rPr>
        <w:t xml:space="preserve">                                               </w:t>
      </w:r>
      <w:r w:rsidR="00B03CFA">
        <w:rPr>
          <w:rFonts w:eastAsia="Times New Roman"/>
          <w:sz w:val="24"/>
          <w:szCs w:val="24"/>
        </w:rPr>
        <w:t xml:space="preserve">          </w:t>
      </w:r>
    </w:p>
    <w:p w:rsidR="00B03CFA" w:rsidRPr="00B03CFA" w:rsidRDefault="00B03CFA" w:rsidP="00B03CFA">
      <w:pPr>
        <w:widowControl w:val="0"/>
        <w:autoSpaceDE w:val="0"/>
        <w:autoSpaceDN w:val="0"/>
        <w:adjustRightInd w:val="0"/>
        <w:ind w:firstLine="709"/>
        <w:jc w:val="right"/>
        <w:rPr>
          <w:rFonts w:eastAsia="Times New Roman"/>
          <w:sz w:val="24"/>
          <w:szCs w:val="24"/>
        </w:rPr>
      </w:pPr>
    </w:p>
    <w:p w:rsidR="00B03CFA" w:rsidRPr="00B03CFA" w:rsidRDefault="00B03CFA" w:rsidP="00B03CFA">
      <w:pPr>
        <w:widowControl w:val="0"/>
        <w:spacing w:before="240"/>
        <w:rPr>
          <w:rFonts w:eastAsia="Times New Roman"/>
          <w:sz w:val="24"/>
          <w:szCs w:val="24"/>
        </w:rPr>
      </w:pPr>
    </w:p>
    <w:p w:rsidR="00B03CFA" w:rsidRPr="00B03CFA" w:rsidRDefault="00B03CFA" w:rsidP="00B03CFA">
      <w:pPr>
        <w:jc w:val="center"/>
        <w:rPr>
          <w:rFonts w:eastAsia="Times New Roman"/>
          <w:b/>
          <w:sz w:val="24"/>
          <w:szCs w:val="24"/>
        </w:rPr>
      </w:pPr>
      <w:r w:rsidRPr="00B03CFA">
        <w:rPr>
          <w:rFonts w:eastAsia="Times New Roman"/>
          <w:b/>
          <w:sz w:val="24"/>
          <w:szCs w:val="24"/>
        </w:rPr>
        <w:t xml:space="preserve">Параметры и </w:t>
      </w:r>
      <w:r w:rsidR="00FA7D75" w:rsidRPr="00B03CFA">
        <w:rPr>
          <w:rFonts w:eastAsia="Times New Roman"/>
          <w:b/>
          <w:sz w:val="24"/>
          <w:szCs w:val="24"/>
        </w:rPr>
        <w:t>критерии оценки</w:t>
      </w:r>
      <w:r w:rsidRPr="00B03CFA">
        <w:rPr>
          <w:rFonts w:eastAsia="Times New Roman"/>
          <w:b/>
          <w:sz w:val="24"/>
          <w:szCs w:val="24"/>
        </w:rPr>
        <w:t xml:space="preserve"> </w:t>
      </w:r>
    </w:p>
    <w:p w:rsidR="00B03CFA" w:rsidRDefault="00B03CFA" w:rsidP="00B03CFA">
      <w:pPr>
        <w:jc w:val="center"/>
        <w:rPr>
          <w:rFonts w:eastAsia="Times New Roman"/>
          <w:b/>
          <w:sz w:val="24"/>
          <w:szCs w:val="24"/>
        </w:rPr>
      </w:pPr>
      <w:r w:rsidRPr="00B03CFA">
        <w:rPr>
          <w:rFonts w:eastAsia="Times New Roman"/>
          <w:b/>
          <w:sz w:val="24"/>
          <w:szCs w:val="24"/>
        </w:rPr>
        <w:t xml:space="preserve">эффективности деятельности руководителя </w:t>
      </w:r>
    </w:p>
    <w:p w:rsidR="00FA7D75" w:rsidRPr="00B03CFA" w:rsidRDefault="00FA7D75" w:rsidP="00B03CFA">
      <w:pPr>
        <w:jc w:val="center"/>
        <w:rPr>
          <w:rFonts w:eastAsia="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3600"/>
        <w:gridCol w:w="1264"/>
      </w:tblGrid>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 п/п</w:t>
            </w:r>
          </w:p>
        </w:tc>
        <w:tc>
          <w:tcPr>
            <w:tcW w:w="4320" w:type="dxa"/>
          </w:tcPr>
          <w:p w:rsidR="00B03CFA" w:rsidRPr="00B03CFA" w:rsidRDefault="00B03CFA" w:rsidP="00B03CFA">
            <w:pPr>
              <w:jc w:val="center"/>
              <w:rPr>
                <w:rFonts w:eastAsia="Times New Roman"/>
                <w:sz w:val="24"/>
                <w:szCs w:val="24"/>
              </w:rPr>
            </w:pPr>
            <w:r w:rsidRPr="00B03CFA">
              <w:rPr>
                <w:rFonts w:eastAsia="Times New Roman"/>
                <w:sz w:val="24"/>
                <w:szCs w:val="24"/>
              </w:rPr>
              <w:t>Целевые показатели</w:t>
            </w:r>
          </w:p>
        </w:tc>
        <w:tc>
          <w:tcPr>
            <w:tcW w:w="3600" w:type="dxa"/>
          </w:tcPr>
          <w:p w:rsidR="00B03CFA" w:rsidRPr="00B03CFA" w:rsidRDefault="00B03CFA" w:rsidP="00B03CFA">
            <w:pPr>
              <w:jc w:val="center"/>
              <w:rPr>
                <w:rFonts w:eastAsia="Times New Roman"/>
                <w:sz w:val="24"/>
                <w:szCs w:val="24"/>
              </w:rPr>
            </w:pPr>
            <w:r w:rsidRPr="00B03CFA">
              <w:rPr>
                <w:rFonts w:eastAsia="Times New Roman"/>
                <w:sz w:val="24"/>
                <w:szCs w:val="24"/>
              </w:rPr>
              <w:t>Критерии эффективности</w:t>
            </w:r>
          </w:p>
        </w:tc>
        <w:tc>
          <w:tcPr>
            <w:tcW w:w="1264" w:type="dxa"/>
          </w:tcPr>
          <w:p w:rsidR="00B03CFA" w:rsidRPr="00B03CFA" w:rsidRDefault="00B03CFA" w:rsidP="00B03CFA">
            <w:pPr>
              <w:jc w:val="center"/>
              <w:rPr>
                <w:rFonts w:eastAsia="Times New Roman"/>
                <w:sz w:val="24"/>
                <w:szCs w:val="24"/>
              </w:rPr>
            </w:pPr>
            <w:r w:rsidRPr="00B03CFA">
              <w:rPr>
                <w:rFonts w:eastAsia="Times New Roman"/>
                <w:sz w:val="24"/>
                <w:szCs w:val="24"/>
              </w:rPr>
              <w:t xml:space="preserve">Оценка в баллах </w:t>
            </w:r>
          </w:p>
        </w:tc>
      </w:tr>
      <w:tr w:rsidR="00B03CFA" w:rsidRPr="00B03CFA" w:rsidTr="004B329F">
        <w:tc>
          <w:tcPr>
            <w:tcW w:w="648" w:type="dxa"/>
          </w:tcPr>
          <w:p w:rsidR="00B03CFA" w:rsidRPr="00B03CFA" w:rsidRDefault="00B03CFA" w:rsidP="00B03CFA">
            <w:pPr>
              <w:jc w:val="center"/>
              <w:rPr>
                <w:rFonts w:eastAsia="Times New Roman"/>
                <w:sz w:val="20"/>
                <w:szCs w:val="20"/>
              </w:rPr>
            </w:pPr>
            <w:r w:rsidRPr="00B03CFA">
              <w:rPr>
                <w:rFonts w:eastAsia="Times New Roman"/>
                <w:sz w:val="20"/>
                <w:szCs w:val="20"/>
              </w:rPr>
              <w:t>1</w:t>
            </w:r>
          </w:p>
        </w:tc>
        <w:tc>
          <w:tcPr>
            <w:tcW w:w="4320" w:type="dxa"/>
          </w:tcPr>
          <w:p w:rsidR="00B03CFA" w:rsidRPr="00B03CFA" w:rsidRDefault="00B03CFA" w:rsidP="00B03CFA">
            <w:pPr>
              <w:jc w:val="center"/>
              <w:rPr>
                <w:rFonts w:eastAsia="Times New Roman"/>
                <w:sz w:val="20"/>
                <w:szCs w:val="20"/>
              </w:rPr>
            </w:pPr>
            <w:r w:rsidRPr="00B03CFA">
              <w:rPr>
                <w:rFonts w:eastAsia="Times New Roman"/>
                <w:sz w:val="20"/>
                <w:szCs w:val="20"/>
              </w:rPr>
              <w:t>2</w:t>
            </w:r>
          </w:p>
        </w:tc>
        <w:tc>
          <w:tcPr>
            <w:tcW w:w="3600" w:type="dxa"/>
          </w:tcPr>
          <w:p w:rsidR="00B03CFA" w:rsidRPr="00B03CFA" w:rsidRDefault="00B03CFA" w:rsidP="00B03CFA">
            <w:pPr>
              <w:jc w:val="center"/>
              <w:rPr>
                <w:rFonts w:eastAsia="Times New Roman"/>
                <w:sz w:val="20"/>
                <w:szCs w:val="20"/>
              </w:rPr>
            </w:pPr>
            <w:r w:rsidRPr="00B03CFA">
              <w:rPr>
                <w:rFonts w:eastAsia="Times New Roman"/>
                <w:sz w:val="20"/>
                <w:szCs w:val="20"/>
              </w:rPr>
              <w:t>3</w:t>
            </w:r>
          </w:p>
        </w:tc>
        <w:tc>
          <w:tcPr>
            <w:tcW w:w="1264" w:type="dxa"/>
          </w:tcPr>
          <w:p w:rsidR="00B03CFA" w:rsidRPr="00B03CFA" w:rsidRDefault="00B03CFA" w:rsidP="00B03CFA">
            <w:pPr>
              <w:jc w:val="center"/>
              <w:rPr>
                <w:rFonts w:eastAsia="Times New Roman"/>
                <w:sz w:val="20"/>
                <w:szCs w:val="20"/>
              </w:rPr>
            </w:pPr>
            <w:r w:rsidRPr="00B03CFA">
              <w:rPr>
                <w:rFonts w:eastAsia="Times New Roman"/>
                <w:sz w:val="20"/>
                <w:szCs w:val="20"/>
              </w:rPr>
              <w:t>4</w:t>
            </w:r>
          </w:p>
        </w:tc>
      </w:tr>
      <w:tr w:rsidR="00B03CFA" w:rsidRPr="00B03CFA" w:rsidTr="004B329F">
        <w:tc>
          <w:tcPr>
            <w:tcW w:w="9832" w:type="dxa"/>
            <w:gridSpan w:val="4"/>
          </w:tcPr>
          <w:p w:rsidR="00B03CFA" w:rsidRPr="00B03CFA" w:rsidRDefault="00B03CFA" w:rsidP="00B03CFA">
            <w:pPr>
              <w:jc w:val="center"/>
              <w:rPr>
                <w:rFonts w:eastAsia="Times New Roman"/>
                <w:b/>
                <w:sz w:val="24"/>
                <w:szCs w:val="24"/>
              </w:rPr>
            </w:pPr>
            <w:r w:rsidRPr="00B03CFA">
              <w:rPr>
                <w:rFonts w:eastAsia="Times New Roman"/>
                <w:b/>
                <w:sz w:val="24"/>
                <w:szCs w:val="24"/>
              </w:rPr>
              <w:t xml:space="preserve">1. Основная деятельность учреждения </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1.1.</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Выполнение показателей основной деятельности в соответствии с государственным заданием на оказание государственных услуг (выполнение работ). </w:t>
            </w:r>
            <w:proofErr w:type="gramStart"/>
            <w:r w:rsidRPr="00B03CFA">
              <w:rPr>
                <w:rFonts w:eastAsia="Times New Roman"/>
                <w:sz w:val="24"/>
                <w:szCs w:val="24"/>
              </w:rPr>
              <w:t>По каждому показателю</w:t>
            </w:r>
            <w:proofErr w:type="gramEnd"/>
            <w:r w:rsidRPr="00B03CFA">
              <w:rPr>
                <w:rFonts w:eastAsia="Times New Roman"/>
                <w:sz w:val="24"/>
                <w:szCs w:val="24"/>
              </w:rPr>
              <w:t xml:space="preserve"> характеризующему объемы и качество оказание государственных услуг</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от 95% и выше</w:t>
            </w:r>
          </w:p>
          <w:p w:rsidR="00B03CFA" w:rsidRPr="00B03CFA" w:rsidRDefault="00B03CFA" w:rsidP="00B03CFA">
            <w:pPr>
              <w:jc w:val="center"/>
              <w:rPr>
                <w:rFonts w:eastAsia="Times New Roman"/>
                <w:sz w:val="24"/>
                <w:szCs w:val="24"/>
              </w:rPr>
            </w:pPr>
          </w:p>
          <w:p w:rsidR="00B03CFA" w:rsidRPr="00B03CFA" w:rsidRDefault="00B03CFA" w:rsidP="00B03CFA">
            <w:pPr>
              <w:jc w:val="cente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ниже 95%</w:t>
            </w:r>
          </w:p>
          <w:p w:rsidR="00B03CFA" w:rsidRPr="00B03CFA" w:rsidRDefault="00B03CFA" w:rsidP="00B03CFA">
            <w:pPr>
              <w:jc w:val="center"/>
              <w:rPr>
                <w:rFonts w:eastAsia="Times New Roman"/>
                <w:sz w:val="24"/>
                <w:szCs w:val="24"/>
              </w:rPr>
            </w:pP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20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b/>
                <w:sz w:val="24"/>
                <w:szCs w:val="24"/>
              </w:rPr>
            </w:pPr>
            <w:r w:rsidRPr="00B03CFA">
              <w:rPr>
                <w:rFonts w:eastAsia="Times New Roman"/>
                <w:sz w:val="24"/>
                <w:szCs w:val="24"/>
              </w:rPr>
              <w:t>-10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1.2.</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Укомплектованность кадрами </w:t>
            </w:r>
          </w:p>
        </w:tc>
        <w:tc>
          <w:tcPr>
            <w:tcW w:w="3600" w:type="dxa"/>
          </w:tcPr>
          <w:p w:rsidR="00B03CFA" w:rsidRPr="00B03CFA" w:rsidRDefault="00820386" w:rsidP="00B03CFA">
            <w:pPr>
              <w:rPr>
                <w:rFonts w:eastAsia="Times New Roman"/>
                <w:sz w:val="24"/>
                <w:szCs w:val="24"/>
              </w:rPr>
            </w:pPr>
            <w:r w:rsidRPr="00B03CFA">
              <w:rPr>
                <w:rFonts w:eastAsia="Times New Roman"/>
                <w:sz w:val="24"/>
                <w:szCs w:val="24"/>
              </w:rPr>
              <w:t>штат укомплектован</w:t>
            </w:r>
            <w:r w:rsidR="00B03CFA" w:rsidRPr="00B03CFA">
              <w:rPr>
                <w:rFonts w:eastAsia="Times New Roman"/>
                <w:sz w:val="24"/>
                <w:szCs w:val="24"/>
              </w:rPr>
              <w:t xml:space="preserve"> на 100%</w:t>
            </w:r>
          </w:p>
          <w:p w:rsidR="00B03CFA" w:rsidRPr="00B03CFA" w:rsidRDefault="00B03CFA" w:rsidP="00B03CFA">
            <w:pPr>
              <w:rPr>
                <w:rFonts w:eastAsia="Times New Roman"/>
                <w:sz w:val="24"/>
                <w:szCs w:val="24"/>
              </w:rPr>
            </w:pPr>
          </w:p>
          <w:p w:rsidR="00B03CFA" w:rsidRPr="00B03CFA" w:rsidRDefault="00820386" w:rsidP="00B03CFA">
            <w:pPr>
              <w:rPr>
                <w:rFonts w:eastAsia="Times New Roman"/>
                <w:sz w:val="24"/>
                <w:szCs w:val="24"/>
              </w:rPr>
            </w:pPr>
            <w:r w:rsidRPr="00B03CFA">
              <w:rPr>
                <w:rFonts w:eastAsia="Times New Roman"/>
                <w:sz w:val="24"/>
                <w:szCs w:val="24"/>
              </w:rPr>
              <w:t>штат укомплектован</w:t>
            </w:r>
            <w:r w:rsidR="00B03CFA" w:rsidRPr="00B03CFA">
              <w:rPr>
                <w:rFonts w:eastAsia="Times New Roman"/>
                <w:sz w:val="24"/>
                <w:szCs w:val="24"/>
              </w:rPr>
              <w:t xml:space="preserve"> более чем на 80%</w:t>
            </w:r>
          </w:p>
          <w:p w:rsidR="00B03CFA" w:rsidRPr="00B03CFA" w:rsidRDefault="00B03CFA" w:rsidP="00B03CFA">
            <w:pPr>
              <w:rPr>
                <w:rFonts w:eastAsia="Times New Roman"/>
                <w:sz w:val="24"/>
                <w:szCs w:val="24"/>
              </w:rPr>
            </w:pPr>
          </w:p>
          <w:p w:rsidR="00B03CFA" w:rsidRPr="00B03CFA" w:rsidRDefault="00820386" w:rsidP="00B03CFA">
            <w:pPr>
              <w:rPr>
                <w:rFonts w:eastAsia="Times New Roman"/>
                <w:sz w:val="24"/>
                <w:szCs w:val="24"/>
              </w:rPr>
            </w:pPr>
            <w:r w:rsidRPr="00B03CFA">
              <w:rPr>
                <w:rFonts w:eastAsia="Times New Roman"/>
                <w:sz w:val="24"/>
                <w:szCs w:val="24"/>
              </w:rPr>
              <w:t>штат укомплектован</w:t>
            </w:r>
            <w:r w:rsidR="00B03CFA" w:rsidRPr="00B03CFA">
              <w:rPr>
                <w:rFonts w:eastAsia="Times New Roman"/>
                <w:sz w:val="24"/>
                <w:szCs w:val="24"/>
              </w:rPr>
              <w:t xml:space="preserve"> менее чем </w:t>
            </w:r>
            <w:r w:rsidRPr="00B03CFA">
              <w:rPr>
                <w:rFonts w:eastAsia="Times New Roman"/>
                <w:sz w:val="24"/>
                <w:szCs w:val="24"/>
              </w:rPr>
              <w:t>на 80</w:t>
            </w:r>
            <w:r w:rsidR="00B03CFA" w:rsidRPr="00B03CFA">
              <w:rPr>
                <w:rFonts w:eastAsia="Times New Roman"/>
                <w:sz w:val="24"/>
                <w:szCs w:val="24"/>
              </w:rPr>
              <w:t>%</w:t>
            </w:r>
          </w:p>
          <w:p w:rsidR="00B03CFA" w:rsidRPr="00B03CFA" w:rsidRDefault="00B03CFA" w:rsidP="00B03CFA">
            <w:pPr>
              <w:rPr>
                <w:rFonts w:eastAsia="Times New Roman"/>
                <w:b/>
                <w:sz w:val="24"/>
                <w:szCs w:val="24"/>
              </w:rPr>
            </w:pP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5</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1.3.</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Наличие актуального сайта учреждения в сети </w:t>
            </w:r>
            <w:proofErr w:type="gramStart"/>
            <w:r w:rsidRPr="00B03CFA">
              <w:rPr>
                <w:rFonts w:eastAsia="Times New Roman"/>
                <w:sz w:val="24"/>
                <w:szCs w:val="24"/>
              </w:rPr>
              <w:t>Интернет,  с</w:t>
            </w:r>
            <w:proofErr w:type="gramEnd"/>
            <w:r w:rsidRPr="00B03CFA">
              <w:rPr>
                <w:rFonts w:eastAsia="Times New Roman"/>
                <w:sz w:val="24"/>
                <w:szCs w:val="24"/>
              </w:rPr>
              <w:t xml:space="preserve"> размещением новой информации не реже 1 раз в месяц</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 xml:space="preserve">Наличие </w:t>
            </w:r>
          </w:p>
          <w:p w:rsidR="00B03CFA" w:rsidRPr="00B03CFA" w:rsidRDefault="00B03CFA" w:rsidP="00B03CFA">
            <w:pPr>
              <w:rPr>
                <w:rFonts w:eastAsia="Times New Roman"/>
                <w:sz w:val="24"/>
                <w:szCs w:val="24"/>
              </w:rPr>
            </w:pPr>
            <w:r w:rsidRPr="00B03CFA">
              <w:rPr>
                <w:rFonts w:eastAsia="Times New Roman"/>
                <w:sz w:val="24"/>
                <w:szCs w:val="24"/>
              </w:rPr>
              <w:t>Наличие неактуальной информации</w:t>
            </w:r>
          </w:p>
          <w:p w:rsidR="00B03CFA" w:rsidRPr="00B03CFA" w:rsidRDefault="00B03CFA" w:rsidP="00B03CFA">
            <w:pPr>
              <w:rPr>
                <w:rFonts w:eastAsia="Times New Roman"/>
                <w:sz w:val="24"/>
                <w:szCs w:val="24"/>
              </w:rPr>
            </w:pPr>
            <w:r w:rsidRPr="00B03CFA">
              <w:rPr>
                <w:rFonts w:eastAsia="Times New Roman"/>
                <w:sz w:val="24"/>
                <w:szCs w:val="24"/>
              </w:rPr>
              <w:t xml:space="preserve">Отсутствие </w:t>
            </w:r>
          </w:p>
          <w:p w:rsidR="00B03CFA" w:rsidRPr="00B03CFA" w:rsidRDefault="00B03CFA" w:rsidP="00B03CFA">
            <w:pPr>
              <w:rPr>
                <w:rFonts w:eastAsia="Times New Roman"/>
                <w:sz w:val="24"/>
                <w:szCs w:val="24"/>
              </w:rPr>
            </w:pPr>
            <w:r w:rsidRPr="00B03CFA">
              <w:rPr>
                <w:rFonts w:eastAsia="Times New Roman"/>
                <w:sz w:val="24"/>
                <w:szCs w:val="24"/>
              </w:rPr>
              <w:t xml:space="preserve">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r w:rsidRPr="00B03CFA">
              <w:rPr>
                <w:rFonts w:eastAsia="Times New Roman"/>
                <w:sz w:val="24"/>
                <w:szCs w:val="24"/>
              </w:rPr>
              <w:t>-2</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-5</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1.4.</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Применение в работе инновационных методов, программ </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Наличие</w:t>
            </w:r>
          </w:p>
          <w:p w:rsidR="00B03CFA" w:rsidRPr="00B03CFA" w:rsidRDefault="00B03CFA" w:rsidP="00B03CFA">
            <w:pPr>
              <w:rPr>
                <w:rFonts w:eastAsia="Times New Roman"/>
                <w:sz w:val="24"/>
                <w:szCs w:val="24"/>
              </w:rPr>
            </w:pPr>
            <w:r w:rsidRPr="00B03CFA">
              <w:rPr>
                <w:rFonts w:eastAsia="Times New Roman"/>
                <w:sz w:val="24"/>
                <w:szCs w:val="24"/>
              </w:rPr>
              <w:t xml:space="preserve">Отсутствие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b/>
                <w:sz w:val="24"/>
                <w:szCs w:val="24"/>
              </w:rPr>
            </w:pPr>
            <w:r w:rsidRPr="00B03CFA">
              <w:rPr>
                <w:rFonts w:eastAsia="Times New Roman"/>
                <w:sz w:val="24"/>
                <w:szCs w:val="24"/>
              </w:rPr>
              <w:t>0</w:t>
            </w:r>
          </w:p>
        </w:tc>
      </w:tr>
      <w:tr w:rsidR="00B03CFA" w:rsidRPr="00B03CFA" w:rsidTr="004B329F">
        <w:tc>
          <w:tcPr>
            <w:tcW w:w="9832" w:type="dxa"/>
            <w:gridSpan w:val="4"/>
          </w:tcPr>
          <w:p w:rsidR="00B03CFA" w:rsidRPr="00B03CFA" w:rsidRDefault="00B03CFA" w:rsidP="00B03CFA">
            <w:pPr>
              <w:jc w:val="center"/>
              <w:rPr>
                <w:rFonts w:eastAsia="Times New Roman"/>
                <w:b/>
                <w:sz w:val="24"/>
                <w:szCs w:val="24"/>
              </w:rPr>
            </w:pPr>
            <w:r w:rsidRPr="00B03CFA">
              <w:rPr>
                <w:rFonts w:eastAsia="Times New Roman"/>
                <w:b/>
                <w:sz w:val="24"/>
                <w:szCs w:val="24"/>
              </w:rPr>
              <w:t xml:space="preserve">2. Управленческие и финансово-экономические критерии </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2.1.</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Качество предоставления экономической и (или) бухгалтерской отчетности </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В установленные сроки и достоверно;</w:t>
            </w:r>
          </w:p>
          <w:p w:rsidR="00B03CFA" w:rsidRPr="00B03CFA" w:rsidRDefault="00B03CFA" w:rsidP="00B03CFA">
            <w:pPr>
              <w:rPr>
                <w:rFonts w:eastAsia="Times New Roman"/>
                <w:sz w:val="24"/>
                <w:szCs w:val="24"/>
              </w:rPr>
            </w:pPr>
            <w:r w:rsidRPr="00B03CFA">
              <w:rPr>
                <w:rFonts w:eastAsia="Times New Roman"/>
                <w:sz w:val="24"/>
                <w:szCs w:val="24"/>
              </w:rPr>
              <w:t xml:space="preserve">С нарушением сроков и (или) недостоверно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2.2.</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Достижение целевого показателя средней заработной платы отдельных категорий работников, </w:t>
            </w:r>
            <w:proofErr w:type="gramStart"/>
            <w:r w:rsidRPr="00B03CFA">
              <w:rPr>
                <w:rFonts w:eastAsia="Times New Roman"/>
                <w:sz w:val="24"/>
                <w:szCs w:val="24"/>
              </w:rPr>
              <w:t>определенных  согласно</w:t>
            </w:r>
            <w:proofErr w:type="gramEnd"/>
            <w:r w:rsidRPr="00B03CFA">
              <w:rPr>
                <w:rFonts w:eastAsia="Times New Roman"/>
                <w:sz w:val="24"/>
                <w:szCs w:val="24"/>
              </w:rPr>
              <w:t xml:space="preserve"> Указа Президента РФ № 597 </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Выполнено на установленном для каждого учреждения уровне</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 xml:space="preserve">Не достигнуто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-10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2.3.</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Отсутствие просроченной кредиторской и дебиторской задолженности</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 xml:space="preserve">Отсутствие </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 xml:space="preserve">Наличие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2.4.</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Соблюдение предельной доли оплаты труда работников административно управленческого и вспомогательного персонала в фонде оплаты труда учреждения не более 40%</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Соблюдено</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 xml:space="preserve">Не соблюдено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lastRenderedPageBreak/>
              <w:t>2.5.</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Привлечение внебюджетных средств (гранты, премии и т.п.)</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Привлекались</w:t>
            </w:r>
          </w:p>
          <w:p w:rsidR="00B03CFA" w:rsidRPr="00B03CFA" w:rsidRDefault="00B03CFA" w:rsidP="00B03CFA">
            <w:pPr>
              <w:rPr>
                <w:rFonts w:eastAsia="Times New Roman"/>
                <w:sz w:val="24"/>
                <w:szCs w:val="24"/>
              </w:rPr>
            </w:pPr>
            <w:r w:rsidRPr="00B03CFA">
              <w:rPr>
                <w:rFonts w:eastAsia="Times New Roman"/>
                <w:sz w:val="24"/>
                <w:szCs w:val="24"/>
              </w:rPr>
              <w:t xml:space="preserve">Не привлекались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9832" w:type="dxa"/>
            <w:gridSpan w:val="4"/>
          </w:tcPr>
          <w:p w:rsidR="00B03CFA" w:rsidRPr="00B03CFA" w:rsidRDefault="00B03CFA" w:rsidP="00B03CFA">
            <w:pPr>
              <w:jc w:val="center"/>
              <w:rPr>
                <w:rFonts w:eastAsia="Times New Roman"/>
                <w:b/>
                <w:sz w:val="24"/>
                <w:szCs w:val="24"/>
              </w:rPr>
            </w:pPr>
            <w:r w:rsidRPr="00B03CFA">
              <w:rPr>
                <w:rFonts w:eastAsia="Times New Roman"/>
                <w:b/>
                <w:sz w:val="24"/>
                <w:szCs w:val="24"/>
              </w:rPr>
              <w:t xml:space="preserve">3. Технико-технологические критерии </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3.1.</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Соответствие требованиям безопасности (санитарно-эпидемиологической, пожарной, террористической, биологической и т.п.)</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Отсутствие предписаний</w:t>
            </w:r>
          </w:p>
          <w:p w:rsidR="00B03CFA" w:rsidRPr="00B03CFA" w:rsidRDefault="00B03CFA" w:rsidP="00B03CFA">
            <w:pPr>
              <w:rPr>
                <w:rFonts w:eastAsia="Times New Roman"/>
                <w:sz w:val="24"/>
                <w:szCs w:val="24"/>
              </w:rPr>
            </w:pPr>
            <w:r w:rsidRPr="00B03CFA">
              <w:rPr>
                <w:rFonts w:eastAsia="Times New Roman"/>
                <w:sz w:val="24"/>
                <w:szCs w:val="24"/>
              </w:rPr>
              <w:t xml:space="preserve">Наличие предписаний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3.2.</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lang w:val="en-US"/>
              </w:rPr>
              <w:t>O</w:t>
            </w:r>
            <w:r w:rsidRPr="00B03CFA">
              <w:rPr>
                <w:rFonts w:eastAsia="Times New Roman"/>
                <w:sz w:val="24"/>
                <w:szCs w:val="24"/>
              </w:rPr>
              <w:t>обеспечение  доступности учреждений  для посещения инвалидами и лицами с ограниченными возможностями здоровья</w:t>
            </w:r>
          </w:p>
        </w:tc>
        <w:tc>
          <w:tcPr>
            <w:tcW w:w="3600" w:type="dxa"/>
          </w:tcPr>
          <w:p w:rsidR="00B03CFA" w:rsidRPr="00B03CFA" w:rsidRDefault="00B03CFA" w:rsidP="00B03CFA">
            <w:pPr>
              <w:rPr>
                <w:rFonts w:eastAsia="Times New Roman"/>
                <w:sz w:val="24"/>
                <w:szCs w:val="24"/>
              </w:rPr>
            </w:pPr>
            <w:proofErr w:type="gramStart"/>
            <w:r w:rsidRPr="00B03CFA">
              <w:rPr>
                <w:rFonts w:eastAsia="Times New Roman"/>
                <w:sz w:val="24"/>
                <w:szCs w:val="24"/>
              </w:rPr>
              <w:t>Обеспечены  полностью</w:t>
            </w:r>
            <w:proofErr w:type="gramEnd"/>
          </w:p>
          <w:p w:rsidR="00B03CFA" w:rsidRPr="00B03CFA" w:rsidRDefault="00B03CFA" w:rsidP="00B03CFA">
            <w:pPr>
              <w:rPr>
                <w:rFonts w:eastAsia="Times New Roman"/>
                <w:sz w:val="24"/>
                <w:szCs w:val="24"/>
              </w:rPr>
            </w:pPr>
            <w:r w:rsidRPr="00B03CFA">
              <w:rPr>
                <w:rFonts w:eastAsia="Times New Roman"/>
                <w:sz w:val="24"/>
                <w:szCs w:val="24"/>
              </w:rPr>
              <w:t>Обеспечены частично</w:t>
            </w:r>
          </w:p>
          <w:p w:rsidR="00B03CFA" w:rsidRPr="00B03CFA" w:rsidRDefault="00B03CFA" w:rsidP="00B03CFA">
            <w:pPr>
              <w:rPr>
                <w:rFonts w:eastAsia="Times New Roman"/>
                <w:sz w:val="24"/>
                <w:szCs w:val="24"/>
              </w:rPr>
            </w:pPr>
            <w:r w:rsidRPr="00B03CFA">
              <w:rPr>
                <w:rFonts w:eastAsia="Times New Roman"/>
                <w:sz w:val="24"/>
                <w:szCs w:val="24"/>
              </w:rPr>
              <w:t>Не обеспечены</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r w:rsidRPr="00B03CFA">
              <w:rPr>
                <w:rFonts w:eastAsia="Times New Roman"/>
                <w:sz w:val="24"/>
                <w:szCs w:val="24"/>
              </w:rPr>
              <w:t>5</w:t>
            </w: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9832" w:type="dxa"/>
            <w:gridSpan w:val="4"/>
          </w:tcPr>
          <w:p w:rsidR="00B03CFA" w:rsidRPr="00B03CFA" w:rsidRDefault="00B03CFA" w:rsidP="00B03CFA">
            <w:pPr>
              <w:jc w:val="center"/>
              <w:rPr>
                <w:rFonts w:eastAsia="Times New Roman"/>
                <w:b/>
                <w:sz w:val="24"/>
                <w:szCs w:val="24"/>
              </w:rPr>
            </w:pPr>
            <w:r w:rsidRPr="00B03CFA">
              <w:rPr>
                <w:rFonts w:eastAsia="Times New Roman"/>
                <w:b/>
                <w:sz w:val="24"/>
                <w:szCs w:val="24"/>
              </w:rPr>
              <w:t>4. Организационные критерии</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4.1.</w:t>
            </w:r>
          </w:p>
        </w:tc>
        <w:tc>
          <w:tcPr>
            <w:tcW w:w="4320" w:type="dxa"/>
          </w:tcPr>
          <w:p w:rsidR="00B03CFA" w:rsidRPr="00B03CFA" w:rsidRDefault="00B03CFA" w:rsidP="00B03CFA">
            <w:pPr>
              <w:rPr>
                <w:rFonts w:eastAsia="Times New Roman"/>
                <w:sz w:val="24"/>
                <w:szCs w:val="24"/>
              </w:rPr>
            </w:pPr>
            <w:proofErr w:type="gramStart"/>
            <w:r w:rsidRPr="00B03CFA">
              <w:rPr>
                <w:rFonts w:eastAsia="Times New Roman"/>
                <w:sz w:val="24"/>
                <w:szCs w:val="24"/>
              </w:rPr>
              <w:t>Наличие  актуальных</w:t>
            </w:r>
            <w:proofErr w:type="gramEnd"/>
            <w:r w:rsidRPr="00B03CFA">
              <w:rPr>
                <w:rFonts w:eastAsia="Times New Roman"/>
                <w:sz w:val="24"/>
                <w:szCs w:val="24"/>
              </w:rPr>
              <w:t xml:space="preserve"> учредительных документов, локальных и правовых актов, соответствующих действующим нормативным правовым и правовым актом, регламентирующих деятельность учреждения (устав, коллективный договор, положение об оплате труда, должностные регламенты, положения по отделам, положение по внутреннему финансовому контролю, положения и инструкции регламентирующие деятельность учреждения) </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Наличие</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 xml:space="preserve">Отсутствие </w:t>
            </w:r>
          </w:p>
          <w:p w:rsidR="00B03CFA" w:rsidRPr="00B03CFA" w:rsidRDefault="00B03CFA" w:rsidP="00B03CFA">
            <w:pPr>
              <w:rPr>
                <w:rFonts w:eastAsia="Times New Roman"/>
                <w:sz w:val="24"/>
                <w:szCs w:val="24"/>
              </w:rPr>
            </w:pP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9832" w:type="dxa"/>
            <w:gridSpan w:val="4"/>
          </w:tcPr>
          <w:p w:rsidR="00B03CFA" w:rsidRPr="00B03CFA" w:rsidRDefault="00B03CFA" w:rsidP="00B03CFA">
            <w:pPr>
              <w:jc w:val="center"/>
              <w:rPr>
                <w:rFonts w:eastAsia="Times New Roman"/>
                <w:b/>
                <w:sz w:val="24"/>
                <w:szCs w:val="24"/>
              </w:rPr>
            </w:pPr>
            <w:r w:rsidRPr="00B03CFA">
              <w:rPr>
                <w:rFonts w:eastAsia="Times New Roman"/>
                <w:b/>
                <w:sz w:val="24"/>
                <w:szCs w:val="24"/>
              </w:rPr>
              <w:t>5. Социальные критерии</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5.1.</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Независимая оценка качества: удовлетворенность пользователей услугами, предоставляемыми учреждением, их качеством</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Подтверждение удовлетворенности потребителей услуг учреждения качеством его услуг (по итогам опросов, анкетирования –не менее 85% опрошенных)</w:t>
            </w:r>
          </w:p>
          <w:p w:rsidR="00B03CFA" w:rsidRPr="00B03CFA" w:rsidRDefault="00B03CFA" w:rsidP="00B03CFA">
            <w:pPr>
              <w:rPr>
                <w:rFonts w:eastAsia="Times New Roman"/>
                <w:sz w:val="24"/>
                <w:szCs w:val="24"/>
              </w:rPr>
            </w:pPr>
            <w:r w:rsidRPr="00B03CFA">
              <w:rPr>
                <w:rFonts w:eastAsia="Times New Roman"/>
                <w:sz w:val="24"/>
                <w:szCs w:val="24"/>
              </w:rPr>
              <w:t>Подтверждение удовлетворенности потребителей услуг учреждения качеством его услуг (по итогам опросов, анкетирования –менее 60% опрошенных)</w:t>
            </w:r>
          </w:p>
          <w:p w:rsidR="00B03CFA" w:rsidRPr="00B03CFA" w:rsidRDefault="00B03CFA" w:rsidP="00B03CFA">
            <w:pPr>
              <w:rPr>
                <w:rFonts w:eastAsia="Times New Roman"/>
                <w:sz w:val="24"/>
                <w:szCs w:val="24"/>
              </w:rPr>
            </w:pPr>
            <w:r w:rsidRPr="00B03CFA">
              <w:rPr>
                <w:rFonts w:eastAsia="Times New Roman"/>
                <w:sz w:val="24"/>
                <w:szCs w:val="24"/>
              </w:rPr>
              <w:t>Подтверждение удовлетворенности потребителей услуг учреждения качеством его услуг (по итогам опросов, анкетирования –менее 50% опрошенных)</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5</w:t>
            </w: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 xml:space="preserve">5.2. </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Формирования позитивного имиджа учреждения (публикация руководителя учреждения в СМИ, этика поведения, соблюдение </w:t>
            </w:r>
            <w:proofErr w:type="spellStart"/>
            <w:r w:rsidRPr="00B03CFA">
              <w:rPr>
                <w:rFonts w:eastAsia="Times New Roman"/>
                <w:sz w:val="24"/>
                <w:szCs w:val="24"/>
              </w:rPr>
              <w:t>дресс</w:t>
            </w:r>
            <w:proofErr w:type="spellEnd"/>
            <w:r w:rsidRPr="00B03CFA">
              <w:rPr>
                <w:rFonts w:eastAsia="Times New Roman"/>
                <w:sz w:val="24"/>
                <w:szCs w:val="24"/>
              </w:rPr>
              <w:t xml:space="preserve">-кода, наличие системы навигации, наличие наглядной </w:t>
            </w:r>
            <w:proofErr w:type="gramStart"/>
            <w:r w:rsidRPr="00B03CFA">
              <w:rPr>
                <w:rFonts w:eastAsia="Times New Roman"/>
                <w:sz w:val="24"/>
                <w:szCs w:val="24"/>
              </w:rPr>
              <w:t xml:space="preserve">информации)  </w:t>
            </w:r>
            <w:proofErr w:type="gramEnd"/>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t xml:space="preserve">Наличие </w:t>
            </w:r>
          </w:p>
          <w:p w:rsidR="00B03CFA" w:rsidRPr="00B03CFA" w:rsidRDefault="00B03CFA" w:rsidP="00B03CFA">
            <w:pPr>
              <w:rPr>
                <w:rFonts w:eastAsia="Times New Roman"/>
                <w:sz w:val="24"/>
                <w:szCs w:val="24"/>
              </w:rPr>
            </w:pPr>
            <w:r w:rsidRPr="00B03CFA">
              <w:rPr>
                <w:rFonts w:eastAsia="Times New Roman"/>
                <w:sz w:val="24"/>
                <w:szCs w:val="24"/>
              </w:rPr>
              <w:t>Наличие частично</w:t>
            </w:r>
          </w:p>
          <w:p w:rsidR="00B03CFA" w:rsidRPr="00B03CFA" w:rsidRDefault="00B03CFA" w:rsidP="00B03CFA">
            <w:pPr>
              <w:rPr>
                <w:rFonts w:eastAsia="Times New Roman"/>
                <w:sz w:val="24"/>
                <w:szCs w:val="24"/>
              </w:rPr>
            </w:pPr>
            <w:r w:rsidRPr="00B03CFA">
              <w:rPr>
                <w:rFonts w:eastAsia="Times New Roman"/>
                <w:sz w:val="24"/>
                <w:szCs w:val="24"/>
              </w:rPr>
              <w:t xml:space="preserve">Отсутствие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10</w:t>
            </w:r>
          </w:p>
          <w:p w:rsidR="00B03CFA" w:rsidRPr="00B03CFA" w:rsidRDefault="00B03CFA" w:rsidP="00B03CFA">
            <w:pPr>
              <w:rPr>
                <w:rFonts w:eastAsia="Times New Roman"/>
                <w:sz w:val="24"/>
                <w:szCs w:val="24"/>
              </w:rPr>
            </w:pPr>
            <w:r w:rsidRPr="00B03CFA">
              <w:rPr>
                <w:rFonts w:eastAsia="Times New Roman"/>
                <w:sz w:val="24"/>
                <w:szCs w:val="24"/>
              </w:rPr>
              <w:t>5</w:t>
            </w:r>
          </w:p>
          <w:p w:rsidR="00B03CFA" w:rsidRPr="00B03CFA" w:rsidRDefault="00B03CFA" w:rsidP="00B03CFA">
            <w:pPr>
              <w:rPr>
                <w:rFonts w:eastAsia="Times New Roman"/>
                <w:sz w:val="24"/>
                <w:szCs w:val="24"/>
              </w:rPr>
            </w:pPr>
            <w:r w:rsidRPr="00B03CFA">
              <w:rPr>
                <w:rFonts w:eastAsia="Times New Roman"/>
                <w:sz w:val="24"/>
                <w:szCs w:val="24"/>
              </w:rPr>
              <w:t>0</w:t>
            </w:r>
          </w:p>
        </w:tc>
      </w:tr>
      <w:tr w:rsidR="00B03CFA" w:rsidRPr="00B03CFA" w:rsidTr="004B329F">
        <w:tc>
          <w:tcPr>
            <w:tcW w:w="648" w:type="dxa"/>
          </w:tcPr>
          <w:p w:rsidR="00B03CFA" w:rsidRPr="00B03CFA" w:rsidRDefault="00B03CFA" w:rsidP="00B03CFA">
            <w:pPr>
              <w:jc w:val="center"/>
              <w:rPr>
                <w:rFonts w:eastAsia="Times New Roman"/>
                <w:sz w:val="24"/>
                <w:szCs w:val="24"/>
              </w:rPr>
            </w:pPr>
            <w:r w:rsidRPr="00B03CFA">
              <w:rPr>
                <w:rFonts w:eastAsia="Times New Roman"/>
                <w:sz w:val="24"/>
                <w:szCs w:val="24"/>
              </w:rPr>
              <w:t>5.2.</w:t>
            </w:r>
          </w:p>
        </w:tc>
        <w:tc>
          <w:tcPr>
            <w:tcW w:w="4320" w:type="dxa"/>
          </w:tcPr>
          <w:p w:rsidR="00B03CFA" w:rsidRPr="00B03CFA" w:rsidRDefault="00B03CFA" w:rsidP="00B03CFA">
            <w:pPr>
              <w:rPr>
                <w:rFonts w:eastAsia="Times New Roman"/>
                <w:sz w:val="24"/>
                <w:szCs w:val="24"/>
              </w:rPr>
            </w:pPr>
            <w:r w:rsidRPr="00B03CFA">
              <w:rPr>
                <w:rFonts w:eastAsia="Times New Roman"/>
                <w:sz w:val="24"/>
                <w:szCs w:val="24"/>
              </w:rPr>
              <w:t xml:space="preserve">Отсутствие обоснованных жалоб, </w:t>
            </w:r>
            <w:r w:rsidRPr="00B03CFA">
              <w:rPr>
                <w:rFonts w:eastAsia="Times New Roman"/>
                <w:sz w:val="24"/>
                <w:szCs w:val="24"/>
              </w:rPr>
              <w:lastRenderedPageBreak/>
              <w:t>обращений в вышестоящие органы власти</w:t>
            </w:r>
          </w:p>
        </w:tc>
        <w:tc>
          <w:tcPr>
            <w:tcW w:w="3600" w:type="dxa"/>
          </w:tcPr>
          <w:p w:rsidR="00B03CFA" w:rsidRPr="00B03CFA" w:rsidRDefault="00B03CFA" w:rsidP="00B03CFA">
            <w:pPr>
              <w:rPr>
                <w:rFonts w:eastAsia="Times New Roman"/>
                <w:sz w:val="24"/>
                <w:szCs w:val="24"/>
              </w:rPr>
            </w:pPr>
            <w:r w:rsidRPr="00B03CFA">
              <w:rPr>
                <w:rFonts w:eastAsia="Times New Roman"/>
                <w:sz w:val="24"/>
                <w:szCs w:val="24"/>
              </w:rPr>
              <w:lastRenderedPageBreak/>
              <w:t>Отсутствие</w:t>
            </w:r>
          </w:p>
          <w:p w:rsidR="00B03CFA" w:rsidRPr="00B03CFA" w:rsidRDefault="00B03CFA" w:rsidP="00B03CFA">
            <w:pPr>
              <w:rPr>
                <w:rFonts w:eastAsia="Times New Roman"/>
                <w:sz w:val="24"/>
                <w:szCs w:val="24"/>
              </w:rPr>
            </w:pPr>
            <w:r w:rsidRPr="00B03CFA">
              <w:rPr>
                <w:rFonts w:eastAsia="Times New Roman"/>
                <w:sz w:val="24"/>
                <w:szCs w:val="24"/>
              </w:rPr>
              <w:lastRenderedPageBreak/>
              <w:t xml:space="preserve">Наличие </w:t>
            </w: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lastRenderedPageBreak/>
              <w:t>10</w:t>
            </w:r>
          </w:p>
          <w:p w:rsidR="00B03CFA" w:rsidRPr="00B03CFA" w:rsidRDefault="00B03CFA" w:rsidP="00B03CFA">
            <w:pPr>
              <w:rPr>
                <w:rFonts w:eastAsia="Times New Roman"/>
                <w:sz w:val="24"/>
                <w:szCs w:val="24"/>
              </w:rPr>
            </w:pPr>
            <w:r w:rsidRPr="00B03CFA">
              <w:rPr>
                <w:rFonts w:eastAsia="Times New Roman"/>
                <w:sz w:val="24"/>
                <w:szCs w:val="24"/>
              </w:rPr>
              <w:lastRenderedPageBreak/>
              <w:t>0</w:t>
            </w:r>
          </w:p>
          <w:p w:rsidR="00B03CFA" w:rsidRPr="00B03CFA" w:rsidRDefault="00B03CFA" w:rsidP="00B03CFA">
            <w:pPr>
              <w:rPr>
                <w:rFonts w:eastAsia="Times New Roman"/>
                <w:sz w:val="24"/>
                <w:szCs w:val="24"/>
              </w:rPr>
            </w:pPr>
          </w:p>
        </w:tc>
      </w:tr>
      <w:tr w:rsidR="00B03CFA" w:rsidRPr="00B03CFA" w:rsidTr="004B329F">
        <w:tc>
          <w:tcPr>
            <w:tcW w:w="648" w:type="dxa"/>
          </w:tcPr>
          <w:p w:rsidR="00B03CFA" w:rsidRPr="00B03CFA" w:rsidRDefault="00B03CFA" w:rsidP="00B03CFA">
            <w:pPr>
              <w:jc w:val="center"/>
              <w:rPr>
                <w:rFonts w:eastAsia="Times New Roman"/>
                <w:sz w:val="24"/>
                <w:szCs w:val="24"/>
              </w:rPr>
            </w:pPr>
          </w:p>
        </w:tc>
        <w:tc>
          <w:tcPr>
            <w:tcW w:w="4320" w:type="dxa"/>
          </w:tcPr>
          <w:p w:rsidR="00B03CFA" w:rsidRPr="00B03CFA" w:rsidRDefault="00B03CFA" w:rsidP="00B03CFA">
            <w:pPr>
              <w:rPr>
                <w:rFonts w:eastAsia="Times New Roman"/>
                <w:b/>
                <w:sz w:val="24"/>
                <w:szCs w:val="24"/>
              </w:rPr>
            </w:pPr>
            <w:r w:rsidRPr="00B03CFA">
              <w:rPr>
                <w:rFonts w:eastAsia="Times New Roman"/>
                <w:b/>
                <w:sz w:val="24"/>
                <w:szCs w:val="24"/>
              </w:rPr>
              <w:t xml:space="preserve">Итого максимум баллов </w:t>
            </w:r>
          </w:p>
        </w:tc>
        <w:tc>
          <w:tcPr>
            <w:tcW w:w="3600" w:type="dxa"/>
          </w:tcPr>
          <w:p w:rsidR="00B03CFA" w:rsidRPr="00B03CFA" w:rsidRDefault="00B03CFA" w:rsidP="00B03CFA">
            <w:pPr>
              <w:rPr>
                <w:rFonts w:eastAsia="Times New Roman"/>
                <w:sz w:val="24"/>
                <w:szCs w:val="24"/>
              </w:rPr>
            </w:pPr>
          </w:p>
        </w:tc>
        <w:tc>
          <w:tcPr>
            <w:tcW w:w="1264" w:type="dxa"/>
          </w:tcPr>
          <w:p w:rsidR="00B03CFA" w:rsidRPr="00B03CFA" w:rsidRDefault="00B03CFA" w:rsidP="00B03CFA">
            <w:pPr>
              <w:rPr>
                <w:rFonts w:eastAsia="Times New Roman"/>
                <w:sz w:val="24"/>
                <w:szCs w:val="24"/>
              </w:rPr>
            </w:pPr>
            <w:r w:rsidRPr="00B03CFA">
              <w:rPr>
                <w:rFonts w:eastAsia="Times New Roman"/>
                <w:sz w:val="24"/>
                <w:szCs w:val="24"/>
              </w:rPr>
              <w:t>160</w:t>
            </w:r>
          </w:p>
        </w:tc>
      </w:tr>
    </w:tbl>
    <w:p w:rsidR="00B03CFA" w:rsidRPr="00B03CFA" w:rsidRDefault="00B03CFA" w:rsidP="00B03CFA">
      <w:pPr>
        <w:widowControl w:val="0"/>
        <w:spacing w:before="240"/>
        <w:ind w:left="-180" w:firstLine="540"/>
        <w:jc w:val="center"/>
        <w:rPr>
          <w:rFonts w:eastAsia="Times New Roman"/>
          <w:sz w:val="24"/>
          <w:szCs w:val="24"/>
        </w:rPr>
      </w:pPr>
    </w:p>
    <w:p w:rsidR="00B03CFA" w:rsidRPr="00B03CFA" w:rsidRDefault="00B03CFA" w:rsidP="00B03CFA">
      <w:pPr>
        <w:widowControl w:val="0"/>
        <w:spacing w:before="240"/>
        <w:ind w:left="-180" w:firstLine="540"/>
        <w:jc w:val="center"/>
        <w:rPr>
          <w:rFonts w:eastAsia="Times New Roman"/>
          <w:sz w:val="24"/>
          <w:szCs w:val="24"/>
        </w:rPr>
      </w:pPr>
    </w:p>
    <w:p w:rsidR="00B03CFA" w:rsidRPr="00B03CFA" w:rsidRDefault="00B03CFA" w:rsidP="00B03CFA">
      <w:pPr>
        <w:widowControl w:val="0"/>
        <w:rPr>
          <w:rFonts w:eastAsia="Times New Roman"/>
          <w:sz w:val="24"/>
          <w:szCs w:val="24"/>
        </w:rPr>
      </w:pPr>
    </w:p>
    <w:p w:rsidR="00B03CFA" w:rsidRPr="00B03CFA" w:rsidRDefault="00B03CFA" w:rsidP="00B03CFA">
      <w:pPr>
        <w:widowControl w:val="0"/>
        <w:rPr>
          <w:rFonts w:eastAsia="Times New Roman"/>
          <w:sz w:val="24"/>
          <w:szCs w:val="24"/>
        </w:rPr>
      </w:pPr>
    </w:p>
    <w:p w:rsidR="00FA7D75" w:rsidRPr="00FA7D75" w:rsidRDefault="00FA7D75" w:rsidP="00FA7D75">
      <w:pPr>
        <w:widowControl w:val="0"/>
        <w:autoSpaceDE w:val="0"/>
        <w:autoSpaceDN w:val="0"/>
        <w:adjustRightInd w:val="0"/>
        <w:ind w:firstLine="709"/>
        <w:jc w:val="right"/>
        <w:rPr>
          <w:rFonts w:eastAsia="Times New Roman"/>
          <w:sz w:val="24"/>
          <w:szCs w:val="24"/>
        </w:rPr>
      </w:pPr>
      <w:r>
        <w:rPr>
          <w:rFonts w:eastAsia="Times New Roman"/>
          <w:sz w:val="24"/>
          <w:szCs w:val="24"/>
        </w:rPr>
        <w:t>Приложение № 2</w:t>
      </w:r>
    </w:p>
    <w:p w:rsidR="00FA7D75" w:rsidRPr="00FA7D75" w:rsidRDefault="00FA7D75" w:rsidP="00FA7D75">
      <w:pPr>
        <w:widowControl w:val="0"/>
        <w:autoSpaceDE w:val="0"/>
        <w:autoSpaceDN w:val="0"/>
        <w:adjustRightInd w:val="0"/>
        <w:ind w:firstLine="709"/>
        <w:jc w:val="right"/>
        <w:rPr>
          <w:rFonts w:eastAsia="Times New Roman"/>
          <w:sz w:val="24"/>
          <w:szCs w:val="24"/>
        </w:rPr>
      </w:pPr>
      <w:r w:rsidRPr="00FA7D75">
        <w:rPr>
          <w:rFonts w:eastAsia="Times New Roman"/>
          <w:sz w:val="24"/>
          <w:szCs w:val="24"/>
        </w:rPr>
        <w:t>к Положению об установлении системы оплаты труда</w:t>
      </w:r>
    </w:p>
    <w:p w:rsidR="00FA7D75" w:rsidRPr="00FA7D75" w:rsidRDefault="00FA7D75" w:rsidP="00FA7D75">
      <w:pPr>
        <w:widowControl w:val="0"/>
        <w:autoSpaceDE w:val="0"/>
        <w:autoSpaceDN w:val="0"/>
        <w:adjustRightInd w:val="0"/>
        <w:ind w:firstLine="709"/>
        <w:jc w:val="right"/>
        <w:rPr>
          <w:rFonts w:eastAsia="Times New Roman"/>
          <w:sz w:val="24"/>
          <w:szCs w:val="24"/>
        </w:rPr>
      </w:pPr>
      <w:r w:rsidRPr="00FA7D75">
        <w:rPr>
          <w:rFonts w:eastAsia="Times New Roman"/>
          <w:sz w:val="24"/>
          <w:szCs w:val="24"/>
        </w:rPr>
        <w:t xml:space="preserve"> работников муниципального бюджетного учреждения </w:t>
      </w:r>
    </w:p>
    <w:p w:rsidR="00B03CFA" w:rsidRPr="00B03CFA" w:rsidRDefault="00FA7D75" w:rsidP="00FA7D75">
      <w:pPr>
        <w:widowControl w:val="0"/>
        <w:autoSpaceDE w:val="0"/>
        <w:autoSpaceDN w:val="0"/>
        <w:adjustRightInd w:val="0"/>
        <w:ind w:firstLine="709"/>
        <w:jc w:val="right"/>
        <w:rPr>
          <w:rFonts w:eastAsia="Times New Roman"/>
          <w:sz w:val="24"/>
          <w:szCs w:val="24"/>
        </w:rPr>
      </w:pPr>
      <w:r w:rsidRPr="00FA7D75">
        <w:rPr>
          <w:rFonts w:eastAsia="Times New Roman"/>
          <w:sz w:val="24"/>
          <w:szCs w:val="24"/>
        </w:rPr>
        <w:t>«Культурно – информационный центр «</w:t>
      </w:r>
      <w:proofErr w:type="spellStart"/>
      <w:r w:rsidRPr="00FA7D75">
        <w:rPr>
          <w:rFonts w:eastAsia="Times New Roman"/>
          <w:sz w:val="24"/>
          <w:szCs w:val="24"/>
        </w:rPr>
        <w:t>КреДо</w:t>
      </w:r>
      <w:proofErr w:type="spellEnd"/>
      <w:r w:rsidRPr="00FA7D75">
        <w:rPr>
          <w:rFonts w:eastAsia="Times New Roman"/>
          <w:sz w:val="24"/>
          <w:szCs w:val="24"/>
        </w:rPr>
        <w:t xml:space="preserve">»                                                         </w:t>
      </w:r>
    </w:p>
    <w:p w:rsidR="00B03CFA" w:rsidRPr="00B03CFA" w:rsidRDefault="00B03CFA" w:rsidP="00B03CFA">
      <w:pPr>
        <w:widowControl w:val="0"/>
        <w:rPr>
          <w:rFonts w:eastAsia="Times New Roman"/>
          <w:sz w:val="24"/>
          <w:szCs w:val="24"/>
        </w:rPr>
      </w:pPr>
    </w:p>
    <w:p w:rsidR="00B03CFA" w:rsidRPr="00B03CFA" w:rsidRDefault="00B03CFA" w:rsidP="00B03CFA">
      <w:pPr>
        <w:rPr>
          <w:rFonts w:eastAsia="Calibri"/>
          <w:sz w:val="24"/>
          <w:szCs w:val="24"/>
          <w:lang w:eastAsia="en-US"/>
        </w:rPr>
      </w:pPr>
    </w:p>
    <w:p w:rsidR="00B03CFA" w:rsidRPr="00B03CFA" w:rsidRDefault="00B03CFA" w:rsidP="00B03CFA">
      <w:pPr>
        <w:jc w:val="center"/>
        <w:rPr>
          <w:rFonts w:eastAsia="Calibri"/>
          <w:b/>
          <w:sz w:val="24"/>
          <w:szCs w:val="24"/>
          <w:lang w:eastAsia="en-US"/>
        </w:rPr>
      </w:pPr>
      <w:r w:rsidRPr="00B03CFA">
        <w:rPr>
          <w:rFonts w:eastAsia="Calibri"/>
          <w:b/>
          <w:sz w:val="24"/>
          <w:szCs w:val="24"/>
          <w:lang w:eastAsia="en-US"/>
        </w:rPr>
        <w:t>Шкала п</w:t>
      </w:r>
      <w:r w:rsidR="00FA7D75">
        <w:rPr>
          <w:rFonts w:eastAsia="Calibri"/>
          <w:b/>
          <w:sz w:val="24"/>
          <w:szCs w:val="24"/>
          <w:lang w:eastAsia="en-US"/>
        </w:rPr>
        <w:t>еревода баллов в %</w:t>
      </w:r>
      <w:r w:rsidR="00FA7D75" w:rsidRPr="00FA7D75">
        <w:t xml:space="preserve"> </w:t>
      </w:r>
      <w:r w:rsidR="00FA7D75">
        <w:rPr>
          <w:rFonts w:eastAsia="Calibri"/>
          <w:b/>
          <w:sz w:val="24"/>
          <w:szCs w:val="24"/>
          <w:lang w:eastAsia="en-US"/>
        </w:rPr>
        <w:t>выплат</w:t>
      </w:r>
      <w:r w:rsidR="00FA7D75" w:rsidRPr="00FA7D75">
        <w:rPr>
          <w:rFonts w:eastAsia="Calibri"/>
          <w:b/>
          <w:sz w:val="24"/>
          <w:szCs w:val="24"/>
          <w:lang w:eastAsia="en-US"/>
        </w:rPr>
        <w:t xml:space="preserve"> за интенсивность и вы</w:t>
      </w:r>
      <w:r w:rsidR="00FA7D75">
        <w:rPr>
          <w:rFonts w:eastAsia="Calibri"/>
          <w:b/>
          <w:sz w:val="24"/>
          <w:szCs w:val="24"/>
          <w:lang w:eastAsia="en-US"/>
        </w:rPr>
        <w:t>сокие результаты работы, выплат</w:t>
      </w:r>
      <w:r w:rsidR="00FA7D75" w:rsidRPr="00FA7D75">
        <w:rPr>
          <w:rFonts w:eastAsia="Calibri"/>
          <w:b/>
          <w:sz w:val="24"/>
          <w:szCs w:val="24"/>
          <w:lang w:eastAsia="en-US"/>
        </w:rPr>
        <w:t xml:space="preserve"> за качество выполняемых работ</w:t>
      </w:r>
    </w:p>
    <w:p w:rsidR="00B03CFA" w:rsidRPr="00B03CFA" w:rsidRDefault="00B03CFA" w:rsidP="00B03CFA">
      <w:pPr>
        <w:rPr>
          <w:rFonts w:eastAsia="Calibri"/>
          <w:sz w:val="24"/>
          <w:szCs w:val="24"/>
          <w:lang w:eastAsia="en-US"/>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7"/>
        <w:gridCol w:w="4143"/>
      </w:tblGrid>
      <w:tr w:rsidR="00B03CFA" w:rsidRPr="00B03CFA" w:rsidTr="004B329F">
        <w:tc>
          <w:tcPr>
            <w:tcW w:w="3777" w:type="dxa"/>
          </w:tcPr>
          <w:p w:rsidR="00B03CFA" w:rsidRPr="00B03CFA" w:rsidRDefault="00B03CFA" w:rsidP="00B03CFA">
            <w:pPr>
              <w:tabs>
                <w:tab w:val="left" w:pos="1008"/>
              </w:tabs>
              <w:ind w:hanging="360"/>
              <w:rPr>
                <w:rFonts w:eastAsia="Calibri"/>
                <w:sz w:val="24"/>
                <w:szCs w:val="24"/>
                <w:lang w:eastAsia="en-US"/>
              </w:rPr>
            </w:pPr>
            <w:r w:rsidRPr="00B03CFA">
              <w:rPr>
                <w:rFonts w:eastAsia="Calibri"/>
                <w:sz w:val="24"/>
                <w:szCs w:val="24"/>
                <w:lang w:eastAsia="en-US"/>
              </w:rPr>
              <w:tab/>
            </w:r>
            <w:r w:rsidRPr="00B03CFA">
              <w:rPr>
                <w:rFonts w:eastAsia="Calibri"/>
                <w:sz w:val="24"/>
                <w:szCs w:val="24"/>
                <w:lang w:eastAsia="en-US"/>
              </w:rPr>
              <w:tab/>
              <w:t>Баллы</w:t>
            </w:r>
          </w:p>
        </w:tc>
        <w:tc>
          <w:tcPr>
            <w:tcW w:w="4143" w:type="dxa"/>
          </w:tcPr>
          <w:p w:rsidR="00B03CFA" w:rsidRPr="00B03CFA" w:rsidRDefault="00FA7D75" w:rsidP="00B03CFA">
            <w:pPr>
              <w:jc w:val="center"/>
              <w:rPr>
                <w:rFonts w:eastAsia="Calibri"/>
                <w:sz w:val="24"/>
                <w:szCs w:val="24"/>
                <w:lang w:eastAsia="en-US"/>
              </w:rPr>
            </w:pPr>
            <w:proofErr w:type="gramStart"/>
            <w:r>
              <w:rPr>
                <w:rFonts w:eastAsia="Calibri"/>
                <w:sz w:val="24"/>
                <w:szCs w:val="24"/>
                <w:lang w:eastAsia="en-US"/>
              </w:rPr>
              <w:t xml:space="preserve">Размер </w:t>
            </w:r>
            <w:r w:rsidR="00B03CFA" w:rsidRPr="00B03CFA">
              <w:rPr>
                <w:rFonts w:eastAsia="Calibri"/>
                <w:sz w:val="24"/>
                <w:szCs w:val="24"/>
                <w:lang w:eastAsia="en-US"/>
              </w:rPr>
              <w:t xml:space="preserve"> </w:t>
            </w:r>
            <w:r>
              <w:rPr>
                <w:rFonts w:eastAsia="Calibri"/>
                <w:sz w:val="24"/>
                <w:szCs w:val="24"/>
                <w:lang w:eastAsia="en-US"/>
              </w:rPr>
              <w:t>выплат</w:t>
            </w:r>
            <w:proofErr w:type="gramEnd"/>
            <w:r w:rsidRPr="00FA7D75">
              <w:rPr>
                <w:rFonts w:eastAsia="Calibri"/>
                <w:sz w:val="24"/>
                <w:szCs w:val="24"/>
                <w:lang w:eastAsia="en-US"/>
              </w:rPr>
              <w:t xml:space="preserve"> за интенсивность и высокие резул</w:t>
            </w:r>
            <w:r>
              <w:rPr>
                <w:rFonts w:eastAsia="Calibri"/>
                <w:sz w:val="24"/>
                <w:szCs w:val="24"/>
                <w:lang w:eastAsia="en-US"/>
              </w:rPr>
              <w:t>ьтаты работы, выплат</w:t>
            </w:r>
            <w:r w:rsidRPr="00FA7D75">
              <w:rPr>
                <w:rFonts w:eastAsia="Calibri"/>
                <w:sz w:val="24"/>
                <w:szCs w:val="24"/>
                <w:lang w:eastAsia="en-US"/>
              </w:rPr>
              <w:t xml:space="preserve"> за качество выполняемых работ</w:t>
            </w:r>
            <w:r>
              <w:rPr>
                <w:rFonts w:eastAsia="Calibri"/>
                <w:sz w:val="24"/>
                <w:szCs w:val="24"/>
                <w:lang w:eastAsia="en-US"/>
              </w:rPr>
              <w:t>, %</w:t>
            </w:r>
          </w:p>
        </w:tc>
      </w:tr>
      <w:tr w:rsidR="00B03CFA" w:rsidRPr="00B03CFA" w:rsidTr="004B329F">
        <w:tc>
          <w:tcPr>
            <w:tcW w:w="3777"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0 – 89</w:t>
            </w:r>
          </w:p>
        </w:tc>
        <w:tc>
          <w:tcPr>
            <w:tcW w:w="4143"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10</w:t>
            </w:r>
          </w:p>
        </w:tc>
      </w:tr>
      <w:tr w:rsidR="00B03CFA" w:rsidRPr="00B03CFA" w:rsidTr="004B329F">
        <w:tc>
          <w:tcPr>
            <w:tcW w:w="3777"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90– 109</w:t>
            </w:r>
          </w:p>
        </w:tc>
        <w:tc>
          <w:tcPr>
            <w:tcW w:w="4143"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20</w:t>
            </w:r>
          </w:p>
        </w:tc>
      </w:tr>
      <w:tr w:rsidR="00B03CFA" w:rsidRPr="00B03CFA" w:rsidTr="004B329F">
        <w:tc>
          <w:tcPr>
            <w:tcW w:w="3777"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110– 129</w:t>
            </w:r>
          </w:p>
        </w:tc>
        <w:tc>
          <w:tcPr>
            <w:tcW w:w="4143"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30</w:t>
            </w:r>
          </w:p>
        </w:tc>
      </w:tr>
      <w:tr w:rsidR="00B03CFA" w:rsidRPr="00B03CFA" w:rsidTr="004B329F">
        <w:tc>
          <w:tcPr>
            <w:tcW w:w="3777"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130– 149</w:t>
            </w:r>
          </w:p>
        </w:tc>
        <w:tc>
          <w:tcPr>
            <w:tcW w:w="4143"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40</w:t>
            </w:r>
          </w:p>
        </w:tc>
      </w:tr>
      <w:tr w:rsidR="00B03CFA" w:rsidRPr="00B03CFA" w:rsidTr="004B329F">
        <w:tc>
          <w:tcPr>
            <w:tcW w:w="3777"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150 - 160</w:t>
            </w:r>
          </w:p>
        </w:tc>
        <w:tc>
          <w:tcPr>
            <w:tcW w:w="4143" w:type="dxa"/>
          </w:tcPr>
          <w:p w:rsidR="00B03CFA" w:rsidRPr="00B03CFA" w:rsidRDefault="00B03CFA" w:rsidP="00B03CFA">
            <w:pPr>
              <w:jc w:val="center"/>
              <w:rPr>
                <w:rFonts w:eastAsia="Calibri"/>
                <w:sz w:val="24"/>
                <w:szCs w:val="24"/>
                <w:lang w:eastAsia="en-US"/>
              </w:rPr>
            </w:pPr>
            <w:r w:rsidRPr="00B03CFA">
              <w:rPr>
                <w:rFonts w:eastAsia="Calibri"/>
                <w:sz w:val="24"/>
                <w:szCs w:val="24"/>
                <w:lang w:eastAsia="en-US"/>
              </w:rPr>
              <w:t>50</w:t>
            </w:r>
          </w:p>
        </w:tc>
      </w:tr>
    </w:tbl>
    <w:p w:rsidR="00B03CFA" w:rsidRDefault="00B03CFA">
      <w:pPr>
        <w:spacing w:line="237" w:lineRule="auto"/>
        <w:ind w:left="260" w:firstLine="540"/>
        <w:jc w:val="both"/>
        <w:rPr>
          <w:sz w:val="20"/>
          <w:szCs w:val="20"/>
        </w:rPr>
      </w:pPr>
    </w:p>
    <w:sectPr w:rsidR="00B03CFA" w:rsidSect="00836779">
      <w:pgSz w:w="11900" w:h="16841"/>
      <w:pgMar w:top="1135" w:right="566" w:bottom="993"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213"/>
    <w:multiLevelType w:val="hybridMultilevel"/>
    <w:tmpl w:val="3B22EC3C"/>
    <w:lvl w:ilvl="0" w:tplc="42C054E8">
      <w:start w:val="1"/>
      <w:numFmt w:val="bullet"/>
      <w:lvlText w:val="-"/>
      <w:lvlJc w:val="left"/>
    </w:lvl>
    <w:lvl w:ilvl="1" w:tplc="B1B8513E">
      <w:numFmt w:val="decimal"/>
      <w:lvlText w:val=""/>
      <w:lvlJc w:val="left"/>
    </w:lvl>
    <w:lvl w:ilvl="2" w:tplc="31CCE3D2">
      <w:numFmt w:val="decimal"/>
      <w:lvlText w:val=""/>
      <w:lvlJc w:val="left"/>
    </w:lvl>
    <w:lvl w:ilvl="3" w:tplc="A69AD0E8">
      <w:numFmt w:val="decimal"/>
      <w:lvlText w:val=""/>
      <w:lvlJc w:val="left"/>
    </w:lvl>
    <w:lvl w:ilvl="4" w:tplc="0E8C617E">
      <w:numFmt w:val="decimal"/>
      <w:lvlText w:val=""/>
      <w:lvlJc w:val="left"/>
    </w:lvl>
    <w:lvl w:ilvl="5" w:tplc="7990EA2C">
      <w:numFmt w:val="decimal"/>
      <w:lvlText w:val=""/>
      <w:lvlJc w:val="left"/>
    </w:lvl>
    <w:lvl w:ilvl="6" w:tplc="3020C492">
      <w:numFmt w:val="decimal"/>
      <w:lvlText w:val=""/>
      <w:lvlJc w:val="left"/>
    </w:lvl>
    <w:lvl w:ilvl="7" w:tplc="CEA66ED4">
      <w:numFmt w:val="decimal"/>
      <w:lvlText w:val=""/>
      <w:lvlJc w:val="left"/>
    </w:lvl>
    <w:lvl w:ilvl="8" w:tplc="4766A2D6">
      <w:numFmt w:val="decimal"/>
      <w:lvlText w:val=""/>
      <w:lvlJc w:val="left"/>
    </w:lvl>
  </w:abstractNum>
  <w:abstractNum w:abstractNumId="1" w15:restartNumberingAfterBreak="0">
    <w:nsid w:val="0000260D"/>
    <w:multiLevelType w:val="hybridMultilevel"/>
    <w:tmpl w:val="9CA27BA2"/>
    <w:lvl w:ilvl="0" w:tplc="71BA4F88">
      <w:start w:val="1"/>
      <w:numFmt w:val="bullet"/>
      <w:lvlText w:val="и"/>
      <w:lvlJc w:val="left"/>
    </w:lvl>
    <w:lvl w:ilvl="1" w:tplc="A000CB0C">
      <w:numFmt w:val="decimal"/>
      <w:lvlText w:val=""/>
      <w:lvlJc w:val="left"/>
    </w:lvl>
    <w:lvl w:ilvl="2" w:tplc="37A06720">
      <w:numFmt w:val="decimal"/>
      <w:lvlText w:val=""/>
      <w:lvlJc w:val="left"/>
    </w:lvl>
    <w:lvl w:ilvl="3" w:tplc="901CE720">
      <w:numFmt w:val="decimal"/>
      <w:lvlText w:val=""/>
      <w:lvlJc w:val="left"/>
    </w:lvl>
    <w:lvl w:ilvl="4" w:tplc="4508A6B0">
      <w:numFmt w:val="decimal"/>
      <w:lvlText w:val=""/>
      <w:lvlJc w:val="left"/>
    </w:lvl>
    <w:lvl w:ilvl="5" w:tplc="352E7462">
      <w:numFmt w:val="decimal"/>
      <w:lvlText w:val=""/>
      <w:lvlJc w:val="left"/>
    </w:lvl>
    <w:lvl w:ilvl="6" w:tplc="563E0294">
      <w:numFmt w:val="decimal"/>
      <w:lvlText w:val=""/>
      <w:lvlJc w:val="left"/>
    </w:lvl>
    <w:lvl w:ilvl="7" w:tplc="3B429BD4">
      <w:numFmt w:val="decimal"/>
      <w:lvlText w:val=""/>
      <w:lvlJc w:val="left"/>
    </w:lvl>
    <w:lvl w:ilvl="8" w:tplc="79CE5286">
      <w:numFmt w:val="decimal"/>
      <w:lvlText w:val=""/>
      <w:lvlJc w:val="left"/>
    </w:lvl>
  </w:abstractNum>
  <w:abstractNum w:abstractNumId="2" w15:restartNumberingAfterBreak="0">
    <w:nsid w:val="00003B25"/>
    <w:multiLevelType w:val="hybridMultilevel"/>
    <w:tmpl w:val="7F682A3A"/>
    <w:lvl w:ilvl="0" w:tplc="401AACFC">
      <w:start w:val="61"/>
      <w:numFmt w:val="upperLetter"/>
      <w:lvlText w:val="%1."/>
      <w:lvlJc w:val="left"/>
    </w:lvl>
    <w:lvl w:ilvl="1" w:tplc="AE00B498">
      <w:numFmt w:val="decimal"/>
      <w:lvlText w:val=""/>
      <w:lvlJc w:val="left"/>
    </w:lvl>
    <w:lvl w:ilvl="2" w:tplc="A4AA7A82">
      <w:numFmt w:val="decimal"/>
      <w:lvlText w:val=""/>
      <w:lvlJc w:val="left"/>
    </w:lvl>
    <w:lvl w:ilvl="3" w:tplc="2DD21654">
      <w:numFmt w:val="decimal"/>
      <w:lvlText w:val=""/>
      <w:lvlJc w:val="left"/>
    </w:lvl>
    <w:lvl w:ilvl="4" w:tplc="F7BEC004">
      <w:numFmt w:val="decimal"/>
      <w:lvlText w:val=""/>
      <w:lvlJc w:val="left"/>
    </w:lvl>
    <w:lvl w:ilvl="5" w:tplc="E28826C8">
      <w:numFmt w:val="decimal"/>
      <w:lvlText w:val=""/>
      <w:lvlJc w:val="left"/>
    </w:lvl>
    <w:lvl w:ilvl="6" w:tplc="30CEB6F2">
      <w:numFmt w:val="decimal"/>
      <w:lvlText w:val=""/>
      <w:lvlJc w:val="left"/>
    </w:lvl>
    <w:lvl w:ilvl="7" w:tplc="DD98BF44">
      <w:numFmt w:val="decimal"/>
      <w:lvlText w:val=""/>
      <w:lvlJc w:val="left"/>
    </w:lvl>
    <w:lvl w:ilvl="8" w:tplc="10FCDD10">
      <w:numFmt w:val="decimal"/>
      <w:lvlText w:val=""/>
      <w:lvlJc w:val="left"/>
    </w:lvl>
  </w:abstractNum>
  <w:abstractNum w:abstractNumId="3" w15:restartNumberingAfterBreak="0">
    <w:nsid w:val="0000428B"/>
    <w:multiLevelType w:val="hybridMultilevel"/>
    <w:tmpl w:val="9E98D92C"/>
    <w:lvl w:ilvl="0" w:tplc="ED3CD766">
      <w:start w:val="1"/>
      <w:numFmt w:val="bullet"/>
      <w:lvlText w:val="с"/>
      <w:lvlJc w:val="left"/>
    </w:lvl>
    <w:lvl w:ilvl="1" w:tplc="F64E9874">
      <w:start w:val="1"/>
      <w:numFmt w:val="decimal"/>
      <w:lvlText w:val="%2"/>
      <w:lvlJc w:val="left"/>
    </w:lvl>
    <w:lvl w:ilvl="2" w:tplc="25463F20">
      <w:start w:val="35"/>
      <w:numFmt w:val="upperLetter"/>
      <w:lvlText w:val="%3."/>
      <w:lvlJc w:val="left"/>
    </w:lvl>
    <w:lvl w:ilvl="3" w:tplc="20AE3DC8">
      <w:numFmt w:val="decimal"/>
      <w:lvlText w:val=""/>
      <w:lvlJc w:val="left"/>
    </w:lvl>
    <w:lvl w:ilvl="4" w:tplc="8B82727A">
      <w:numFmt w:val="decimal"/>
      <w:lvlText w:val=""/>
      <w:lvlJc w:val="left"/>
    </w:lvl>
    <w:lvl w:ilvl="5" w:tplc="3F40C600">
      <w:numFmt w:val="decimal"/>
      <w:lvlText w:val=""/>
      <w:lvlJc w:val="left"/>
    </w:lvl>
    <w:lvl w:ilvl="6" w:tplc="7D62AE50">
      <w:numFmt w:val="decimal"/>
      <w:lvlText w:val=""/>
      <w:lvlJc w:val="left"/>
    </w:lvl>
    <w:lvl w:ilvl="7" w:tplc="CBEE2886">
      <w:numFmt w:val="decimal"/>
      <w:lvlText w:val=""/>
      <w:lvlJc w:val="left"/>
    </w:lvl>
    <w:lvl w:ilvl="8" w:tplc="0C3E17CC">
      <w:numFmt w:val="decimal"/>
      <w:lvlText w:val=""/>
      <w:lvlJc w:val="left"/>
    </w:lvl>
  </w:abstractNum>
  <w:abstractNum w:abstractNumId="4" w15:restartNumberingAfterBreak="0">
    <w:nsid w:val="49335EC6"/>
    <w:multiLevelType w:val="hybridMultilevel"/>
    <w:tmpl w:val="07F82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18"/>
    <w:rsid w:val="000041FB"/>
    <w:rsid w:val="00032E55"/>
    <w:rsid w:val="00077A75"/>
    <w:rsid w:val="000A10D8"/>
    <w:rsid w:val="000C36E6"/>
    <w:rsid w:val="00114486"/>
    <w:rsid w:val="00120502"/>
    <w:rsid w:val="001354FD"/>
    <w:rsid w:val="00146F14"/>
    <w:rsid w:val="001A18C8"/>
    <w:rsid w:val="001A2764"/>
    <w:rsid w:val="001D021D"/>
    <w:rsid w:val="00256F7A"/>
    <w:rsid w:val="00295241"/>
    <w:rsid w:val="002B6162"/>
    <w:rsid w:val="0031018D"/>
    <w:rsid w:val="00315701"/>
    <w:rsid w:val="00370A6C"/>
    <w:rsid w:val="00387BA2"/>
    <w:rsid w:val="003B17BD"/>
    <w:rsid w:val="003E10AE"/>
    <w:rsid w:val="004257F3"/>
    <w:rsid w:val="00430F8A"/>
    <w:rsid w:val="00431E2D"/>
    <w:rsid w:val="00435E71"/>
    <w:rsid w:val="00465B98"/>
    <w:rsid w:val="00484718"/>
    <w:rsid w:val="004A7ABC"/>
    <w:rsid w:val="004B329F"/>
    <w:rsid w:val="005048D6"/>
    <w:rsid w:val="005409E1"/>
    <w:rsid w:val="00581AE9"/>
    <w:rsid w:val="00590DEF"/>
    <w:rsid w:val="00596ABC"/>
    <w:rsid w:val="005A07C7"/>
    <w:rsid w:val="005C0FAE"/>
    <w:rsid w:val="00616BF8"/>
    <w:rsid w:val="00630361"/>
    <w:rsid w:val="006532C5"/>
    <w:rsid w:val="0069195B"/>
    <w:rsid w:val="006A3627"/>
    <w:rsid w:val="006A40C9"/>
    <w:rsid w:val="006B15B6"/>
    <w:rsid w:val="00773184"/>
    <w:rsid w:val="00791648"/>
    <w:rsid w:val="007B5D7E"/>
    <w:rsid w:val="007D5C4A"/>
    <w:rsid w:val="00806EA9"/>
    <w:rsid w:val="00810192"/>
    <w:rsid w:val="00820386"/>
    <w:rsid w:val="00836779"/>
    <w:rsid w:val="009246DC"/>
    <w:rsid w:val="0093226B"/>
    <w:rsid w:val="00A56901"/>
    <w:rsid w:val="00AB290E"/>
    <w:rsid w:val="00AD7704"/>
    <w:rsid w:val="00B03CFA"/>
    <w:rsid w:val="00B84C04"/>
    <w:rsid w:val="00BE3EB2"/>
    <w:rsid w:val="00BE6345"/>
    <w:rsid w:val="00C355E3"/>
    <w:rsid w:val="00C446A3"/>
    <w:rsid w:val="00CC16A0"/>
    <w:rsid w:val="00CF45FC"/>
    <w:rsid w:val="00D7772C"/>
    <w:rsid w:val="00DD11BA"/>
    <w:rsid w:val="00DD188D"/>
    <w:rsid w:val="00DE7DC2"/>
    <w:rsid w:val="00DF0FEB"/>
    <w:rsid w:val="00E47484"/>
    <w:rsid w:val="00E731DC"/>
    <w:rsid w:val="00E91D02"/>
    <w:rsid w:val="00EA009E"/>
    <w:rsid w:val="00EB3519"/>
    <w:rsid w:val="00EF0E48"/>
    <w:rsid w:val="00F02618"/>
    <w:rsid w:val="00F21B72"/>
    <w:rsid w:val="00F37A56"/>
    <w:rsid w:val="00F50699"/>
    <w:rsid w:val="00F636B1"/>
    <w:rsid w:val="00F67119"/>
    <w:rsid w:val="00FA7D75"/>
    <w:rsid w:val="00FD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7FF05-CC90-4A0B-BC0F-92121964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370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70A6C"/>
    <w:pPr>
      <w:ind w:left="720"/>
      <w:contextualSpacing/>
    </w:pPr>
  </w:style>
  <w:style w:type="paragraph" w:styleId="a6">
    <w:name w:val="No Spacing"/>
    <w:uiPriority w:val="1"/>
    <w:qFormat/>
    <w:rsid w:val="00DF0FEB"/>
  </w:style>
  <w:style w:type="paragraph" w:styleId="a7">
    <w:name w:val="Normal (Web)"/>
    <w:basedOn w:val="a"/>
    <w:uiPriority w:val="99"/>
    <w:semiHidden/>
    <w:unhideWhenUsed/>
    <w:rsid w:val="006A3627"/>
    <w:rPr>
      <w:sz w:val="24"/>
      <w:szCs w:val="24"/>
    </w:rPr>
  </w:style>
  <w:style w:type="paragraph" w:styleId="a8">
    <w:name w:val="Balloon Text"/>
    <w:basedOn w:val="a"/>
    <w:link w:val="a9"/>
    <w:uiPriority w:val="99"/>
    <w:semiHidden/>
    <w:unhideWhenUsed/>
    <w:rsid w:val="00256F7A"/>
    <w:rPr>
      <w:rFonts w:ascii="Segoe UI" w:hAnsi="Segoe UI" w:cs="Segoe UI"/>
      <w:sz w:val="18"/>
      <w:szCs w:val="18"/>
    </w:rPr>
  </w:style>
  <w:style w:type="character" w:customStyle="1" w:styleId="a9">
    <w:name w:val="Текст выноски Знак"/>
    <w:basedOn w:val="a0"/>
    <w:link w:val="a8"/>
    <w:uiPriority w:val="99"/>
    <w:semiHidden/>
    <w:rsid w:val="00256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09012">
      <w:bodyDiv w:val="1"/>
      <w:marLeft w:val="0"/>
      <w:marRight w:val="0"/>
      <w:marTop w:val="0"/>
      <w:marBottom w:val="0"/>
      <w:divBdr>
        <w:top w:val="none" w:sz="0" w:space="0" w:color="auto"/>
        <w:left w:val="none" w:sz="0" w:space="0" w:color="auto"/>
        <w:bottom w:val="none" w:sz="0" w:space="0" w:color="auto"/>
        <w:right w:val="none" w:sz="0" w:space="0" w:color="auto"/>
      </w:divBdr>
      <w:divsChild>
        <w:div w:id="920336164">
          <w:marLeft w:val="0"/>
          <w:marRight w:val="0"/>
          <w:marTop w:val="0"/>
          <w:marBottom w:val="0"/>
          <w:divBdr>
            <w:top w:val="none" w:sz="0" w:space="0" w:color="auto"/>
            <w:left w:val="none" w:sz="0" w:space="0" w:color="auto"/>
            <w:bottom w:val="none" w:sz="0" w:space="0" w:color="auto"/>
            <w:right w:val="none" w:sz="0" w:space="0" w:color="auto"/>
          </w:divBdr>
        </w:div>
        <w:div w:id="1991402171">
          <w:marLeft w:val="0"/>
          <w:marRight w:val="0"/>
          <w:marTop w:val="0"/>
          <w:marBottom w:val="0"/>
          <w:divBdr>
            <w:top w:val="none" w:sz="0" w:space="0" w:color="auto"/>
            <w:left w:val="none" w:sz="0" w:space="0" w:color="auto"/>
            <w:bottom w:val="none" w:sz="0" w:space="0" w:color="auto"/>
            <w:right w:val="none" w:sz="0" w:space="0" w:color="auto"/>
          </w:divBdr>
        </w:div>
      </w:divsChild>
    </w:div>
    <w:div w:id="1411347924">
      <w:bodyDiv w:val="1"/>
      <w:marLeft w:val="0"/>
      <w:marRight w:val="0"/>
      <w:marTop w:val="0"/>
      <w:marBottom w:val="0"/>
      <w:divBdr>
        <w:top w:val="none" w:sz="0" w:space="0" w:color="auto"/>
        <w:left w:val="none" w:sz="0" w:space="0" w:color="auto"/>
        <w:bottom w:val="none" w:sz="0" w:space="0" w:color="auto"/>
        <w:right w:val="none" w:sz="0" w:space="0" w:color="auto"/>
      </w:divBdr>
    </w:div>
    <w:div w:id="16505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35812EB5961014A40890B579B51862C5AFA0242579F2EBB7B2E954390ADD827459E4F1892DA945447C39CDB5RF6AD" TargetMode="External"/><Relationship Id="rId13" Type="http://schemas.openxmlformats.org/officeDocument/2006/relationships/hyperlink" Target="consultantplus://offline/ref=6CBC7DF046BF4F7E72F4F877B04948C920AC0A151D1258BA40EBCB789B03FB33652C6F52D7EC377Bi9q2H" TargetMode="External"/><Relationship Id="rId3" Type="http://schemas.openxmlformats.org/officeDocument/2006/relationships/styles" Target="styles.xml"/><Relationship Id="rId7" Type="http://schemas.openxmlformats.org/officeDocument/2006/relationships/hyperlink" Target="consultantplus://offline/ref=F3BA6AE607F67387DB35B071B7AC6269B1F93CB93EEC401F3CB6EF355993E31EC5224B5546j8y3H" TargetMode="External"/><Relationship Id="rId12" Type="http://schemas.openxmlformats.org/officeDocument/2006/relationships/hyperlink" Target="consultantplus://offline/ref=6CBC7DF046BF4F7E72F4F877B04948C920AC0A151D1258BA40EBCB789B03FB33652C6F52D7EC3F7Ai9qE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CBC7DF046BF4F7E72F4F877B04948C920AC0A151D1258BA40EBCB789B03FB33652C6F54D6iEq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CBC7DF046BF4F7E72F4F877B04948C920AC0A151D1258BA40EBCB789B03FB33652C6F54D6iEqFH" TargetMode="External"/><Relationship Id="rId4" Type="http://schemas.openxmlformats.org/officeDocument/2006/relationships/settings" Target="settings.xml"/><Relationship Id="rId9" Type="http://schemas.openxmlformats.org/officeDocument/2006/relationships/hyperlink" Target="consultantplus://offline/ref=6CBC7DF046BF4F7E72F4F877B04948C920AC0A151D1258BA40EBCB789B03FB33652C6F54D7iEq4H" TargetMode="External"/><Relationship Id="rId14" Type="http://schemas.openxmlformats.org/officeDocument/2006/relationships/hyperlink" Target="consultantplus://offline/ref=6CBC7DF046BF4F7E72F4F877B04948C920AC0A151D1258BA40EBCB789B03FB33652C6F56iD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5A3E-AD4E-4C21-B829-0FC8E568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23</Pages>
  <Words>8238</Words>
  <Characters>46963</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Лопатина, Александра Юрьевна</cp:lastModifiedBy>
  <cp:revision>36</cp:revision>
  <cp:lastPrinted>2020-05-28T10:32:00Z</cp:lastPrinted>
  <dcterms:created xsi:type="dcterms:W3CDTF">2020-04-13T11:31:00Z</dcterms:created>
  <dcterms:modified xsi:type="dcterms:W3CDTF">2021-07-07T05:23:00Z</dcterms:modified>
</cp:coreProperties>
</file>